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FB3A" w14:textId="414D8E9B" w:rsidR="00CF5E8F" w:rsidRPr="00675EEF" w:rsidRDefault="00CF5E8F">
      <w:pPr>
        <w:jc w:val="center"/>
        <w:rPr>
          <w:rFonts w:hAnsi="ＭＳ 明朝" w:hint="default"/>
          <w:color w:val="auto"/>
        </w:rPr>
      </w:pPr>
      <w:r w:rsidRPr="00675EEF">
        <w:rPr>
          <w:rFonts w:hAnsi="ＭＳ 明朝"/>
          <w:color w:val="auto"/>
        </w:rPr>
        <w:t>群馬県手話通訳者派遣事業実施要綱</w:t>
      </w:r>
    </w:p>
    <w:p w14:paraId="3C07CC31" w14:textId="77777777" w:rsidR="00CF5E8F" w:rsidRPr="00675EEF" w:rsidRDefault="00CF5E8F">
      <w:pPr>
        <w:rPr>
          <w:rFonts w:hAnsi="ＭＳ 明朝" w:hint="default"/>
          <w:color w:val="auto"/>
        </w:rPr>
      </w:pPr>
    </w:p>
    <w:p w14:paraId="123151C4" w14:textId="77777777" w:rsidR="00CF5E8F" w:rsidRPr="00675EEF" w:rsidRDefault="00CF5E8F">
      <w:pPr>
        <w:rPr>
          <w:rFonts w:hAnsi="ＭＳ 明朝" w:hint="default"/>
          <w:color w:val="auto"/>
        </w:rPr>
      </w:pPr>
      <w:r w:rsidRPr="00675EEF">
        <w:rPr>
          <w:rFonts w:hAnsi="ＭＳ 明朝"/>
          <w:color w:val="auto"/>
        </w:rPr>
        <w:t xml:space="preserve">　第１条　目的</w:t>
      </w:r>
    </w:p>
    <w:p w14:paraId="091A7724" w14:textId="1615BF18" w:rsidR="00CF5E8F" w:rsidRPr="00675EEF" w:rsidRDefault="00CF5E8F" w:rsidP="00C15732">
      <w:pPr>
        <w:ind w:leftChars="200" w:left="486"/>
        <w:rPr>
          <w:rFonts w:hAnsi="ＭＳ 明朝" w:hint="default"/>
          <w:color w:val="auto"/>
        </w:rPr>
      </w:pPr>
      <w:r w:rsidRPr="00675EEF">
        <w:rPr>
          <w:rFonts w:hAnsi="ＭＳ 明朝"/>
          <w:color w:val="auto"/>
        </w:rPr>
        <w:t xml:space="preserve">　この要綱は、障害者基本法（昭和４５年法律第８４号）第２２条第１項及び障害者の日常生活及び社会生活を総合的に支援するための法律（平成１７年法律第１２３号）第７８条第１項の規定に基づき、聴覚、言語機能、音声機能その他の障害のため意思疎通を図ることに支障がある障害者等その他の日常生活を営むのに支障がある障害者等（以下「聴覚障害者等」という。）とその他の者との意思疎通を支援するために、特に専門性の高い手話通訳者（地域生活支援事業の実施について（平成１８年８月１日障発第０８０１００２号厚生労働省社会・援護局障害保健福祉部長通知）別記第６の４（２）アに規定する「手話通訳者」。）を派遣し、円滑なコミュニケーションを図ることにより</w:t>
      </w:r>
      <w:r w:rsidR="00C15732" w:rsidRPr="00675EEF">
        <w:rPr>
          <w:rFonts w:hAnsi="ＭＳ 明朝"/>
          <w:color w:val="auto"/>
        </w:rPr>
        <w:t>、</w:t>
      </w:r>
      <w:r w:rsidRPr="00675EEF">
        <w:rPr>
          <w:rFonts w:hAnsi="ＭＳ 明朝"/>
          <w:color w:val="auto"/>
        </w:rPr>
        <w:t>自立と社会参加の促進に資することを目的とする。</w:t>
      </w:r>
    </w:p>
    <w:p w14:paraId="575956A0" w14:textId="77777777" w:rsidR="00CF5E8F" w:rsidRPr="00675EEF" w:rsidRDefault="00CF5E8F">
      <w:pPr>
        <w:rPr>
          <w:rFonts w:hAnsi="ＭＳ 明朝" w:hint="default"/>
          <w:color w:val="auto"/>
        </w:rPr>
      </w:pPr>
    </w:p>
    <w:p w14:paraId="195D1AF5" w14:textId="77777777" w:rsidR="00CF5E8F" w:rsidRPr="00675EEF" w:rsidRDefault="00CF5E8F">
      <w:pPr>
        <w:rPr>
          <w:rFonts w:hAnsi="ＭＳ 明朝" w:hint="default"/>
          <w:color w:val="auto"/>
        </w:rPr>
      </w:pPr>
      <w:r w:rsidRPr="00675EEF">
        <w:rPr>
          <w:rFonts w:hAnsi="ＭＳ 明朝"/>
          <w:color w:val="auto"/>
        </w:rPr>
        <w:t xml:space="preserve">　第２条　事業の内容</w:t>
      </w:r>
    </w:p>
    <w:p w14:paraId="23DFF2E3" w14:textId="140BB146"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前条の目的を達成するため、群馬県手話通訳者派遣事業（以下「事業」という。）として、次の各号に掲げる業務を実施する。</w:t>
      </w:r>
    </w:p>
    <w:p w14:paraId="6175A5AF" w14:textId="0A7F59A6" w:rsidR="00CF5E8F" w:rsidRPr="00675EEF" w:rsidRDefault="00CF5E8F">
      <w:pPr>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手話通訳者の登録に関する業務</w:t>
      </w:r>
    </w:p>
    <w:p w14:paraId="796225C1" w14:textId="42C2787B"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手話通訳者を派遣する業務のうち、群馬県内市町村の手話通訳者を派遣する事業（以下「市町村派遣事業」という。）の実施に際し、障害者福祉団体（当事者団体及び障害者の福祉を推進する団体であって、障害者福祉団体の支部を統轄する団体等、全県的または広域的な活動を行う団体）及び群馬県の会議、研修、講演、講義等や専門性の高い分野など当該市町村では派遣できない場合等につき手話通訳者を派遣する業務</w:t>
      </w:r>
    </w:p>
    <w:p w14:paraId="454F4EA1" w14:textId="6481A65B" w:rsidR="00CF5E8F" w:rsidRPr="00675EEF" w:rsidRDefault="00CF5E8F">
      <w:pPr>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市町村派遣事業に係る市町村（都道府県）相互間の連絡調整等広域的な対応を行う業</w:t>
      </w:r>
      <w:r w:rsidR="00C15732" w:rsidRPr="00675EEF">
        <w:rPr>
          <w:rFonts w:hAnsi="ＭＳ 明朝"/>
          <w:color w:val="auto"/>
        </w:rPr>
        <w:t xml:space="preserve">　　　　</w:t>
      </w:r>
      <w:r w:rsidRPr="00675EEF">
        <w:rPr>
          <w:rFonts w:hAnsi="ＭＳ 明朝"/>
          <w:color w:val="auto"/>
        </w:rPr>
        <w:t>務</w:t>
      </w:r>
    </w:p>
    <w:p w14:paraId="0E885786" w14:textId="7A05DB89"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市町村派遣事業の実施に際し、市町村域を越える派遣を実施した場合において、派遣希望地の派遣費用が当該派遣元の費用を上回る場合で、市町村が負担できない場合に、その差額を負担する業務</w:t>
      </w:r>
    </w:p>
    <w:p w14:paraId="1F926BC6" w14:textId="77777777" w:rsidR="00CF5E8F" w:rsidRPr="00675EEF" w:rsidRDefault="00CF5E8F">
      <w:pPr>
        <w:rPr>
          <w:rFonts w:hAnsi="ＭＳ 明朝" w:hint="default"/>
          <w:color w:val="auto"/>
        </w:rPr>
      </w:pPr>
      <w:r w:rsidRPr="00675EEF">
        <w:rPr>
          <w:rFonts w:hAnsi="ＭＳ 明朝"/>
          <w:color w:val="auto"/>
        </w:rPr>
        <w:t xml:space="preserve">　　(5)</w:t>
      </w:r>
      <w:r w:rsidRPr="00675EEF">
        <w:rPr>
          <w:rFonts w:hAnsi="ＭＳ 明朝"/>
          <w:color w:val="auto"/>
          <w:spacing w:val="-1"/>
        </w:rPr>
        <w:t xml:space="preserve"> </w:t>
      </w:r>
      <w:r w:rsidRPr="00675EEF">
        <w:rPr>
          <w:rFonts w:hAnsi="ＭＳ 明朝"/>
          <w:color w:val="auto"/>
        </w:rPr>
        <w:t>前各号に掲げるもののほか、事業の実施に必要と認められる業務</w:t>
      </w:r>
    </w:p>
    <w:p w14:paraId="4F3D5854" w14:textId="77777777" w:rsidR="00CF5E8F" w:rsidRPr="00675EEF" w:rsidRDefault="00CF5E8F">
      <w:pPr>
        <w:rPr>
          <w:rFonts w:hAnsi="ＭＳ 明朝" w:hint="default"/>
          <w:color w:val="auto"/>
        </w:rPr>
      </w:pPr>
    </w:p>
    <w:p w14:paraId="7F7280B4" w14:textId="77777777" w:rsidR="00CF5E8F" w:rsidRPr="00675EEF" w:rsidRDefault="00CF5E8F">
      <w:pPr>
        <w:rPr>
          <w:rFonts w:hAnsi="ＭＳ 明朝" w:hint="default"/>
          <w:color w:val="auto"/>
        </w:rPr>
      </w:pPr>
      <w:r w:rsidRPr="00675EEF">
        <w:rPr>
          <w:rFonts w:hAnsi="ＭＳ 明朝"/>
          <w:color w:val="auto"/>
        </w:rPr>
        <w:t xml:space="preserve">　第３条　実施主体</w:t>
      </w:r>
    </w:p>
    <w:p w14:paraId="66C072B3" w14:textId="5DAB5ED2" w:rsidR="00CF5E8F" w:rsidRPr="00675EEF" w:rsidRDefault="00CF5E8F" w:rsidP="00C15732">
      <w:pPr>
        <w:ind w:leftChars="200" w:left="486"/>
        <w:rPr>
          <w:rFonts w:hAnsi="ＭＳ 明朝" w:hint="default"/>
          <w:color w:val="auto"/>
        </w:rPr>
      </w:pPr>
      <w:r w:rsidRPr="00675EEF">
        <w:rPr>
          <w:rFonts w:hAnsi="ＭＳ 明朝"/>
          <w:color w:val="auto"/>
        </w:rPr>
        <w:t xml:space="preserve">　この事業の実施主体は群馬県とし、群馬県聴覚障害者コミュニケーションプラザ（以下「コミプラ」という。）において実施する。</w:t>
      </w:r>
    </w:p>
    <w:p w14:paraId="7FFD19DC" w14:textId="77777777" w:rsidR="00CF5E8F" w:rsidRPr="00675EEF" w:rsidRDefault="00CF5E8F">
      <w:pPr>
        <w:rPr>
          <w:rFonts w:hAnsi="ＭＳ 明朝" w:hint="default"/>
          <w:color w:val="auto"/>
        </w:rPr>
      </w:pPr>
      <w:r w:rsidRPr="00675EEF">
        <w:rPr>
          <w:rFonts w:hAnsi="ＭＳ 明朝"/>
          <w:color w:val="auto"/>
        </w:rPr>
        <w:t xml:space="preserve">　　　コミプラは、必要により連絡調整業務等担当者を設置する。</w:t>
      </w:r>
    </w:p>
    <w:p w14:paraId="2BD60F26" w14:textId="77777777" w:rsidR="00CF5E8F" w:rsidRPr="00675EEF" w:rsidRDefault="00CF5E8F">
      <w:pPr>
        <w:rPr>
          <w:rFonts w:hAnsi="ＭＳ 明朝" w:hint="default"/>
          <w:color w:val="auto"/>
        </w:rPr>
      </w:pPr>
    </w:p>
    <w:p w14:paraId="4E0FF2F4" w14:textId="77777777" w:rsidR="00CF5E8F" w:rsidRPr="00675EEF" w:rsidRDefault="00CF5E8F">
      <w:pPr>
        <w:rPr>
          <w:rFonts w:hAnsi="ＭＳ 明朝" w:hint="default"/>
          <w:color w:val="auto"/>
        </w:rPr>
      </w:pPr>
      <w:r w:rsidRPr="00675EEF">
        <w:rPr>
          <w:rFonts w:hAnsi="ＭＳ 明朝"/>
          <w:color w:val="auto"/>
        </w:rPr>
        <w:t xml:space="preserve">　第４条　派遣申請者</w:t>
      </w:r>
    </w:p>
    <w:p w14:paraId="54E865CA" w14:textId="7EF08D24"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手話通訳者の派遣を申請することができるもの（以下「申請者」という。）は、次の各号に掲げるものとする。</w:t>
      </w:r>
    </w:p>
    <w:p w14:paraId="7295C67A" w14:textId="77777777" w:rsidR="00CF5E8F" w:rsidRPr="00675EEF" w:rsidRDefault="00CF5E8F">
      <w:pPr>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聴覚障害者等及びその者の家族等</w:t>
      </w:r>
    </w:p>
    <w:p w14:paraId="76EC3D30" w14:textId="3C44035C" w:rsidR="00CF5E8F" w:rsidRPr="00675EEF" w:rsidRDefault="00CF5E8F" w:rsidP="00C15732">
      <w:pPr>
        <w:ind w:left="729" w:hangingChars="300" w:hanging="729"/>
        <w:rPr>
          <w:rFonts w:hAnsi="ＭＳ 明朝" w:hint="default"/>
          <w:color w:val="auto"/>
        </w:rPr>
      </w:pPr>
      <w:r w:rsidRPr="00675EEF">
        <w:rPr>
          <w:rFonts w:hAnsi="ＭＳ 明朝"/>
          <w:color w:val="auto"/>
        </w:rPr>
        <w:lastRenderedPageBreak/>
        <w:t xml:space="preserve">　　(2)</w:t>
      </w:r>
      <w:r w:rsidRPr="00675EEF">
        <w:rPr>
          <w:rFonts w:hAnsi="ＭＳ 明朝"/>
          <w:color w:val="auto"/>
          <w:spacing w:val="-1"/>
        </w:rPr>
        <w:t xml:space="preserve"> </w:t>
      </w:r>
      <w:r w:rsidRPr="00675EEF">
        <w:rPr>
          <w:rFonts w:hAnsi="ＭＳ 明朝"/>
          <w:color w:val="auto"/>
        </w:rPr>
        <w:t>障害者福祉団体（当事者団体及び障害者の福祉を推進する団体であって、障害者福祉団体の支部を統轄する団体等、全県的または広域的な活動を行う団体）</w:t>
      </w:r>
    </w:p>
    <w:p w14:paraId="5FF458D7" w14:textId="77777777" w:rsidR="00CF5E8F" w:rsidRPr="00675EEF" w:rsidRDefault="00CF5E8F">
      <w:pPr>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司法関係機関（裁判所及び検察庁）</w:t>
      </w:r>
    </w:p>
    <w:p w14:paraId="3C011A6E" w14:textId="77777777" w:rsidR="00CF5E8F" w:rsidRPr="00675EEF" w:rsidRDefault="00CF5E8F">
      <w:pPr>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その他知事（コミプラ館長）が必要と認める者</w:t>
      </w:r>
    </w:p>
    <w:p w14:paraId="115FBE23" w14:textId="77777777" w:rsidR="00CF5E8F" w:rsidRPr="00675EEF" w:rsidRDefault="00CF5E8F">
      <w:pPr>
        <w:rPr>
          <w:rFonts w:hAnsi="ＭＳ 明朝" w:hint="default"/>
          <w:color w:val="auto"/>
        </w:rPr>
      </w:pPr>
    </w:p>
    <w:p w14:paraId="210E05D4" w14:textId="77777777" w:rsidR="00CF5E8F" w:rsidRPr="00675EEF" w:rsidRDefault="00CF5E8F">
      <w:pPr>
        <w:rPr>
          <w:rFonts w:hAnsi="ＭＳ 明朝" w:hint="default"/>
          <w:color w:val="auto"/>
        </w:rPr>
      </w:pPr>
      <w:r w:rsidRPr="00675EEF">
        <w:rPr>
          <w:rFonts w:hAnsi="ＭＳ 明朝"/>
          <w:color w:val="auto"/>
        </w:rPr>
        <w:t xml:space="preserve">　第５条　派遣内容</w:t>
      </w:r>
    </w:p>
    <w:p w14:paraId="320269F0" w14:textId="2EDF1C25"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コミプラ館長は、次に掲げる場合において、聴覚障害者等又は聴覚障害者等とコミュニケーションを図る必要のある者及び団体等が、円滑な意思の疎通を図る上で支障があることを認めるときに手話通訳者を派遣する。</w:t>
      </w:r>
      <w:r w:rsidRPr="00675EEF">
        <w:rPr>
          <w:rFonts w:hAnsi="ＭＳ 明朝"/>
          <w:color w:val="auto"/>
          <w:spacing w:val="-1"/>
        </w:rPr>
        <w:t xml:space="preserve"> </w:t>
      </w:r>
    </w:p>
    <w:p w14:paraId="21A6E073" w14:textId="2C9E8C99"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前条第２号に掲げる障害者福祉団体が主催又は共催する広域的な行事（県内全域から聴覚障害者等の参加が見込まれるものを原則とし、少なくとも複数の市町村から聴覚障害者等の参加が見込まれるものをいう。）</w:t>
      </w:r>
    </w:p>
    <w:p w14:paraId="19FD6177" w14:textId="59849914"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専門性が高い分野で市町村派遣事業での対応が困難であると認められるもの、又はこの事業での実施が望ましいと判断されるもの</w:t>
      </w:r>
    </w:p>
    <w:p w14:paraId="2890C2DC" w14:textId="233E83C3"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市町村及び市町村から手話通訳者派遣事業を受託している団体（以下「市町村等」という。）から委託を受けて実施するもの</w:t>
      </w:r>
    </w:p>
    <w:p w14:paraId="54904757" w14:textId="77777777" w:rsidR="00CF5E8F" w:rsidRPr="00675EEF" w:rsidRDefault="00CF5E8F">
      <w:pPr>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その他、知事（コミプラ館長）が特に認めたもの</w:t>
      </w:r>
    </w:p>
    <w:p w14:paraId="3E0DB124" w14:textId="77777777" w:rsidR="00CF5E8F" w:rsidRPr="00675EEF" w:rsidRDefault="00CF5E8F">
      <w:pPr>
        <w:rPr>
          <w:rFonts w:hAnsi="ＭＳ 明朝" w:hint="default"/>
          <w:color w:val="auto"/>
        </w:rPr>
      </w:pPr>
    </w:p>
    <w:p w14:paraId="2E51986E" w14:textId="77777777" w:rsidR="00CF5E8F" w:rsidRPr="00675EEF" w:rsidRDefault="00CF5E8F">
      <w:pPr>
        <w:rPr>
          <w:rFonts w:hAnsi="ＭＳ 明朝" w:hint="default"/>
          <w:color w:val="auto"/>
        </w:rPr>
      </w:pPr>
      <w:r w:rsidRPr="00675EEF">
        <w:rPr>
          <w:rFonts w:hAnsi="ＭＳ 明朝"/>
          <w:color w:val="auto"/>
        </w:rPr>
        <w:t xml:space="preserve">　第６条　派遣手話通訳者の登録</w:t>
      </w:r>
    </w:p>
    <w:p w14:paraId="0B519273" w14:textId="159BDB4A"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コミプラ館長は、手話通訳者認定試験合格者（群馬県認定手話通訳者）の中から、本人の了解を得た上で、本事業における派遣手話通訳者として登録するものとする。（以下「登録手話通訳者」という。）</w:t>
      </w:r>
    </w:p>
    <w:p w14:paraId="536BFB20" w14:textId="770B74C4"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コミプラ館長は、登録手話通訳者に対し、これを証明する証(様式第１号）（以下「通訳者証」という</w:t>
      </w:r>
      <w:r w:rsidRPr="00675EEF">
        <w:rPr>
          <w:rFonts w:hAnsi="ＭＳ 明朝"/>
          <w:color w:val="auto"/>
          <w:spacing w:val="-1"/>
        </w:rPr>
        <w:t xml:space="preserve"> </w:t>
      </w:r>
      <w:r w:rsidRPr="00675EEF">
        <w:rPr>
          <w:rFonts w:hAnsi="ＭＳ 明朝"/>
          <w:color w:val="auto"/>
        </w:rPr>
        <w:t>。）を交付する。登録手話通訳者は、手話通訳業務を行うときは、常に本証を携行し、提示を求められた場合は、これを提示しなければならない。</w:t>
      </w:r>
    </w:p>
    <w:p w14:paraId="708DE10D" w14:textId="3E831748"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コミプラ館長は、通訳者証を交付した場合には、その者について群馬県知事に報告（様式第２号）しなければならない。</w:t>
      </w:r>
    </w:p>
    <w:p w14:paraId="0DFF952E" w14:textId="4620F33B"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登録手話通訳者は、コミプラ館長から派遣の依頼を受けたときは、これに協力するものとする。</w:t>
      </w:r>
    </w:p>
    <w:p w14:paraId="210AB717" w14:textId="76A05C89"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(5)</w:t>
      </w:r>
      <w:r w:rsidRPr="00675EEF">
        <w:rPr>
          <w:rFonts w:hAnsi="ＭＳ 明朝"/>
          <w:color w:val="auto"/>
          <w:spacing w:val="-1"/>
        </w:rPr>
        <w:t xml:space="preserve"> </w:t>
      </w:r>
      <w:r w:rsidRPr="00675EEF">
        <w:rPr>
          <w:rFonts w:hAnsi="ＭＳ 明朝"/>
          <w:color w:val="auto"/>
        </w:rPr>
        <w:t>コミプラ館長は、登録手話通訳者から登録の取り消しの申し出があった場合、及び第２２条の規定に反するなど登録手話通訳者としてふさわしくない行為があった場合は、登録を取り消すことがある。</w:t>
      </w:r>
    </w:p>
    <w:p w14:paraId="331EBBBB" w14:textId="636552A4"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(6)</w:t>
      </w:r>
      <w:r w:rsidRPr="00675EEF">
        <w:rPr>
          <w:rFonts w:hAnsi="ＭＳ 明朝"/>
          <w:color w:val="auto"/>
          <w:spacing w:val="-1"/>
        </w:rPr>
        <w:t xml:space="preserve"> </w:t>
      </w:r>
      <w:r w:rsidRPr="00675EEF">
        <w:rPr>
          <w:rFonts w:hAnsi="ＭＳ 明朝"/>
          <w:color w:val="auto"/>
        </w:rPr>
        <w:t>前項により、登録の取り消しの申し出があった者及び登録を取り消された者は、通訳者証をコミプラ館長に返還しなければならない。</w:t>
      </w:r>
    </w:p>
    <w:p w14:paraId="3D14CEA0" w14:textId="77777777" w:rsidR="00CF5E8F" w:rsidRPr="00675EEF" w:rsidRDefault="00CF5E8F">
      <w:pPr>
        <w:rPr>
          <w:rFonts w:hAnsi="ＭＳ 明朝" w:hint="default"/>
          <w:color w:val="auto"/>
        </w:rPr>
      </w:pPr>
    </w:p>
    <w:p w14:paraId="624793DC" w14:textId="77777777" w:rsidR="00CF5E8F" w:rsidRPr="00675EEF" w:rsidRDefault="00CF5E8F">
      <w:pPr>
        <w:rPr>
          <w:rFonts w:hAnsi="ＭＳ 明朝" w:hint="default"/>
          <w:color w:val="auto"/>
        </w:rPr>
      </w:pPr>
      <w:r w:rsidRPr="00675EEF">
        <w:rPr>
          <w:rFonts w:hAnsi="ＭＳ 明朝"/>
          <w:color w:val="auto"/>
        </w:rPr>
        <w:t xml:space="preserve">　第７条　派遣する手話通訳者</w:t>
      </w:r>
    </w:p>
    <w:p w14:paraId="6F00408D" w14:textId="08E36BE7"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派遣する手話通訳者は、登録手話通訳者とする。また、コミプラにおいて手話通訳を行う職員も派遣することができる。</w:t>
      </w:r>
    </w:p>
    <w:p w14:paraId="77B9550F" w14:textId="77777777" w:rsidR="00CF5E8F" w:rsidRPr="00675EEF" w:rsidRDefault="00CF5E8F">
      <w:pPr>
        <w:rPr>
          <w:rFonts w:hAnsi="ＭＳ 明朝" w:hint="default"/>
          <w:color w:val="auto"/>
        </w:rPr>
      </w:pPr>
    </w:p>
    <w:p w14:paraId="1C0119C3" w14:textId="77777777" w:rsidR="00CF5E8F" w:rsidRPr="00675EEF" w:rsidRDefault="00CF5E8F">
      <w:pPr>
        <w:rPr>
          <w:rFonts w:hAnsi="ＭＳ 明朝" w:hint="default"/>
          <w:color w:val="auto"/>
        </w:rPr>
      </w:pPr>
      <w:r w:rsidRPr="00675EEF">
        <w:rPr>
          <w:rFonts w:hAnsi="ＭＳ 明朝"/>
          <w:color w:val="auto"/>
        </w:rPr>
        <w:t xml:space="preserve">　第８条　派遣の範囲（地域）及び時間</w:t>
      </w:r>
    </w:p>
    <w:p w14:paraId="7146044F" w14:textId="1D869320"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派遣の範囲（地域）は、群馬県内とする。ただし、必要と認められる場合には、域外への派遣も行うものとする。</w:t>
      </w:r>
    </w:p>
    <w:p w14:paraId="26204CED" w14:textId="0C2BD8B1"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派遣の時間は、原則として、午前８時３０分から午後５時３０分までとする。ただし、必要と認められる場合は、それ以外の時間にも派遣するものとする。</w:t>
      </w:r>
    </w:p>
    <w:p w14:paraId="4033EE40" w14:textId="77777777" w:rsidR="00CF5E8F" w:rsidRPr="00675EEF" w:rsidRDefault="00CF5E8F">
      <w:pPr>
        <w:rPr>
          <w:rFonts w:hAnsi="ＭＳ 明朝" w:hint="default"/>
          <w:color w:val="auto"/>
        </w:rPr>
      </w:pPr>
    </w:p>
    <w:p w14:paraId="2347D209" w14:textId="77777777" w:rsidR="00CF5E8F" w:rsidRPr="00675EEF" w:rsidRDefault="00CF5E8F">
      <w:pPr>
        <w:rPr>
          <w:rFonts w:hAnsi="ＭＳ 明朝" w:hint="default"/>
          <w:color w:val="auto"/>
        </w:rPr>
      </w:pPr>
      <w:r w:rsidRPr="00675EEF">
        <w:rPr>
          <w:rFonts w:hAnsi="ＭＳ 明朝"/>
          <w:color w:val="auto"/>
        </w:rPr>
        <w:t xml:space="preserve">　第９条　派遣の申請</w:t>
      </w:r>
    </w:p>
    <w:p w14:paraId="1551735F" w14:textId="772619B2"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申請者は、原則として１週間前までに、コミプラへ「群馬県聴覚障害者コミュニケーションプラザの設置及び管理に関する条例施行規則」第４条に規定する「手話通訳者・要約筆記通訳者派遣承認申請書（様式第３号）」を提出しなければならない。ただし、緊急又はやむを得ない事由があると認められる場合は、この限りではない。受付時間は月曜日から金曜日（土・日、祝日、年末年始は除く。）までの午前８時３０分から午後５時３０分までとするが、郵送・ファックス等による提出も可能とする。</w:t>
      </w:r>
    </w:p>
    <w:p w14:paraId="70C3BDA7" w14:textId="77777777" w:rsidR="00CF5E8F" w:rsidRPr="00675EEF" w:rsidRDefault="00CF5E8F">
      <w:pPr>
        <w:rPr>
          <w:rFonts w:hAnsi="ＭＳ 明朝" w:hint="default"/>
          <w:color w:val="auto"/>
        </w:rPr>
      </w:pPr>
    </w:p>
    <w:p w14:paraId="204FAE13" w14:textId="77777777" w:rsidR="00CF5E8F" w:rsidRPr="00675EEF" w:rsidRDefault="00CF5E8F">
      <w:pPr>
        <w:rPr>
          <w:rFonts w:hAnsi="ＭＳ 明朝" w:hint="default"/>
          <w:color w:val="auto"/>
        </w:rPr>
      </w:pPr>
      <w:r w:rsidRPr="00675EEF">
        <w:rPr>
          <w:rFonts w:hAnsi="ＭＳ 明朝"/>
          <w:color w:val="auto"/>
        </w:rPr>
        <w:t xml:space="preserve">　第１０条　広域的な派遣の調整等</w:t>
      </w:r>
    </w:p>
    <w:p w14:paraId="2BD5D2DD" w14:textId="231BC703"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コミプラは管内の市町村長より広域的な派遣についての調整の依頼を受けた時は、派遣先が県外の場合、派遣先の都道府県知事又は市町村長に対し派遣の調整を行うものとする。この場合、派遣に係る費用が派遣依頼元の市町村の基準額を超えかつ市町村において負担が困難な場合においては、基準額を超過する額を都道府県において負担するものとする。</w:t>
      </w:r>
    </w:p>
    <w:p w14:paraId="45073875" w14:textId="1B57C5CB" w:rsidR="00CF5E8F" w:rsidRPr="00675EEF" w:rsidRDefault="00CF5E8F" w:rsidP="00C15732">
      <w:pPr>
        <w:ind w:left="723" w:hangingChars="300" w:hanging="723"/>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なお、コミプラは県内の市町村相互間の派遣が円滑に行われるよう、連携体制の整備を行うものとする。</w:t>
      </w:r>
      <w:r w:rsidRPr="00675EEF">
        <w:rPr>
          <w:rFonts w:hAnsi="ＭＳ 明朝"/>
          <w:color w:val="auto"/>
          <w:spacing w:val="-1"/>
        </w:rPr>
        <w:t xml:space="preserve"> </w:t>
      </w:r>
    </w:p>
    <w:p w14:paraId="410DC7FB" w14:textId="114BCFEB" w:rsidR="00CF5E8F" w:rsidRPr="00675EEF" w:rsidRDefault="00CF5E8F" w:rsidP="00C15732">
      <w:pPr>
        <w:ind w:left="723" w:hangingChars="300" w:hanging="723"/>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他の都道府県知事又は他の都道府県管内の市町村長より、管内市町村内への派遣の依頼を受けた場合、コミプラは登録手話通訳者の派遣を行う。</w:t>
      </w:r>
    </w:p>
    <w:p w14:paraId="48BDBC1A" w14:textId="77777777" w:rsidR="00CF5E8F" w:rsidRPr="00675EEF" w:rsidRDefault="00CF5E8F">
      <w:pPr>
        <w:rPr>
          <w:rFonts w:hAnsi="ＭＳ 明朝" w:hint="default"/>
          <w:color w:val="auto"/>
        </w:rPr>
      </w:pPr>
    </w:p>
    <w:p w14:paraId="31E61C12" w14:textId="77777777" w:rsidR="00CF5E8F" w:rsidRPr="00675EEF" w:rsidRDefault="00CF5E8F">
      <w:pPr>
        <w:rPr>
          <w:rFonts w:hAnsi="ＭＳ 明朝" w:hint="default"/>
          <w:color w:val="auto"/>
        </w:rPr>
      </w:pPr>
      <w:r w:rsidRPr="00675EEF">
        <w:rPr>
          <w:rFonts w:hAnsi="ＭＳ 明朝"/>
          <w:color w:val="auto"/>
        </w:rPr>
        <w:t xml:space="preserve">　第１１条　派遣の決定</w:t>
      </w:r>
    </w:p>
    <w:p w14:paraId="63CFA438" w14:textId="344C0F26"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コミプラ館長は、派遣の必要を認めたときは、登録手話通訳者の中から派遣可能な者を選定し、「手話通訳依頼書」（様式第４号）により手話通訳を依頼するとともに、申請者に対し、「手話通訳者派遣決定通知書」（様式第５号）により派遣の決定を通知する。</w:t>
      </w:r>
    </w:p>
    <w:p w14:paraId="2FDBF5B3" w14:textId="77777777" w:rsidR="00CF5E8F" w:rsidRPr="00675EEF" w:rsidRDefault="00CF5E8F">
      <w:pPr>
        <w:rPr>
          <w:rFonts w:hAnsi="ＭＳ 明朝" w:hint="default"/>
          <w:color w:val="auto"/>
        </w:rPr>
      </w:pPr>
    </w:p>
    <w:p w14:paraId="246DA973" w14:textId="77777777" w:rsidR="00CF5E8F" w:rsidRPr="00675EEF" w:rsidRDefault="00CF5E8F">
      <w:pPr>
        <w:rPr>
          <w:rFonts w:hAnsi="ＭＳ 明朝" w:hint="default"/>
          <w:color w:val="auto"/>
        </w:rPr>
      </w:pPr>
    </w:p>
    <w:p w14:paraId="1E0A56F4" w14:textId="77777777" w:rsidR="00CF5E8F" w:rsidRPr="00675EEF" w:rsidRDefault="00CF5E8F">
      <w:pPr>
        <w:rPr>
          <w:rFonts w:hAnsi="ＭＳ 明朝" w:hint="default"/>
          <w:color w:val="auto"/>
        </w:rPr>
      </w:pPr>
      <w:r w:rsidRPr="00675EEF">
        <w:rPr>
          <w:rFonts w:hAnsi="ＭＳ 明朝"/>
          <w:color w:val="auto"/>
        </w:rPr>
        <w:t xml:space="preserve">　第１２条　申請者の費用負担</w:t>
      </w:r>
    </w:p>
    <w:p w14:paraId="0DB68EA2" w14:textId="5BC16D36"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登録手話通訳者の派遣に要する申請者の費用負担は、原則無料とする。ただし、手話通訳業務を行う際に必要となる登録手話通訳者に係る入場料、参加費その他これらに類する費用は申請者が負担する。連絡調整業務等担当者は、費用徴収者に対し同費用の無償化を協議するものとする。</w:t>
      </w:r>
    </w:p>
    <w:p w14:paraId="2F8A94F9" w14:textId="77777777" w:rsidR="00CF5E8F" w:rsidRPr="00675EEF" w:rsidRDefault="00CF5E8F">
      <w:pPr>
        <w:rPr>
          <w:rFonts w:hAnsi="ＭＳ 明朝" w:hint="default"/>
          <w:color w:val="auto"/>
        </w:rPr>
      </w:pPr>
    </w:p>
    <w:p w14:paraId="7281F02B" w14:textId="77777777" w:rsidR="00CF5E8F" w:rsidRPr="00675EEF" w:rsidRDefault="00CF5E8F">
      <w:pPr>
        <w:rPr>
          <w:rFonts w:hAnsi="ＭＳ 明朝" w:hint="default"/>
          <w:color w:val="auto"/>
        </w:rPr>
      </w:pPr>
      <w:r w:rsidRPr="00675EEF">
        <w:rPr>
          <w:rFonts w:hAnsi="ＭＳ 明朝"/>
          <w:color w:val="auto"/>
        </w:rPr>
        <w:lastRenderedPageBreak/>
        <w:t xml:space="preserve">　第１３条　派遣の停止</w:t>
      </w:r>
    </w:p>
    <w:p w14:paraId="7DE7880B" w14:textId="34F448F6"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コミプラ館長は、この要綱に反し、申請者が虚偽の申請により登録手話通訳者の派遣の決定を受けたときは、登録手話通訳者の派遣を停止し、又は登録手話通訳者の派遣に係る費用の全部若しくは一部の負担を命ずることができる。</w:t>
      </w:r>
    </w:p>
    <w:p w14:paraId="365B19E3" w14:textId="77777777" w:rsidR="00CF5E8F" w:rsidRPr="00675EEF" w:rsidRDefault="00CF5E8F">
      <w:pPr>
        <w:rPr>
          <w:rFonts w:hAnsi="ＭＳ 明朝" w:hint="default"/>
          <w:color w:val="auto"/>
        </w:rPr>
      </w:pPr>
    </w:p>
    <w:p w14:paraId="5FFCF819" w14:textId="77777777" w:rsidR="00CF5E8F" w:rsidRPr="00675EEF" w:rsidRDefault="00CF5E8F">
      <w:pPr>
        <w:rPr>
          <w:rFonts w:hAnsi="ＭＳ 明朝" w:hint="default"/>
          <w:color w:val="auto"/>
        </w:rPr>
      </w:pPr>
      <w:r w:rsidRPr="00675EEF">
        <w:rPr>
          <w:rFonts w:hAnsi="ＭＳ 明朝"/>
          <w:color w:val="auto"/>
        </w:rPr>
        <w:t xml:space="preserve">　第１４条　市町村等の業務委託</w:t>
      </w:r>
    </w:p>
    <w:p w14:paraId="06C6C0BC" w14:textId="0927462F"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市町村等（他の都道府県管内の市町村を含む）は、コミプラに対し、手話通訳者の派遣に係る業務を委託することができる。</w:t>
      </w:r>
    </w:p>
    <w:p w14:paraId="11DCA41F" w14:textId="17C2A39C"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業務の委託は、原則として当該年度当初に契約書（様式第６号）を締結することにより行うこととするが、随時の締結を妨げない。</w:t>
      </w:r>
    </w:p>
    <w:p w14:paraId="5890F919" w14:textId="77777777" w:rsidR="00CF5E8F" w:rsidRPr="00675EEF" w:rsidRDefault="00CF5E8F">
      <w:pPr>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派遣業務に係る費用は市町村等が負担する。</w:t>
      </w:r>
    </w:p>
    <w:p w14:paraId="4CB12AFE" w14:textId="77777777" w:rsidR="00CF5E8F" w:rsidRPr="00675EEF" w:rsidRDefault="00CF5E8F">
      <w:pPr>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派遣依頼手続きについては、次のとおりとする。</w:t>
      </w:r>
    </w:p>
    <w:p w14:paraId="43CB363A" w14:textId="5781F7F1" w:rsidR="00CF5E8F" w:rsidRPr="00675EEF" w:rsidRDefault="00CF5E8F" w:rsidP="00C15732">
      <w:pPr>
        <w:ind w:left="972" w:hangingChars="400" w:hanging="972"/>
        <w:rPr>
          <w:rFonts w:hAnsi="ＭＳ 明朝" w:hint="default"/>
          <w:color w:val="auto"/>
        </w:rPr>
      </w:pPr>
      <w:r w:rsidRPr="00675EEF">
        <w:rPr>
          <w:rFonts w:hAnsi="ＭＳ 明朝"/>
          <w:color w:val="auto"/>
        </w:rPr>
        <w:t xml:space="preserve">　　　(ｱ)</w:t>
      </w:r>
      <w:r w:rsidRPr="00675EEF">
        <w:rPr>
          <w:rFonts w:hAnsi="ＭＳ 明朝"/>
          <w:color w:val="auto"/>
          <w:spacing w:val="-1"/>
        </w:rPr>
        <w:t xml:space="preserve"> </w:t>
      </w:r>
      <w:r w:rsidRPr="00675EEF">
        <w:rPr>
          <w:rFonts w:hAnsi="ＭＳ 明朝"/>
          <w:color w:val="auto"/>
        </w:rPr>
        <w:t>市町村等は、原則として１週間前までに、コミプラに対し</w:t>
      </w:r>
      <w:r w:rsidRPr="00675EEF">
        <w:rPr>
          <w:rFonts w:hAnsi="ＭＳ 明朝"/>
          <w:color w:val="auto"/>
          <w:spacing w:val="-1"/>
        </w:rPr>
        <w:t xml:space="preserve"> </w:t>
      </w:r>
      <w:r w:rsidRPr="00675EEF">
        <w:rPr>
          <w:rFonts w:hAnsi="ＭＳ 明朝"/>
          <w:color w:val="auto"/>
        </w:rPr>
        <w:t>、「手話通訳者派遣依頼書」（様式第７号）を提出しなければならない。</w:t>
      </w:r>
    </w:p>
    <w:p w14:paraId="65EC34BF" w14:textId="19B0B66E" w:rsidR="00CF5E8F" w:rsidRPr="00675EEF" w:rsidRDefault="00CF5E8F" w:rsidP="00C15732">
      <w:pPr>
        <w:ind w:left="972" w:hangingChars="400" w:hanging="972"/>
        <w:rPr>
          <w:rFonts w:hAnsi="ＭＳ 明朝" w:hint="default"/>
          <w:color w:val="auto"/>
        </w:rPr>
      </w:pPr>
      <w:r w:rsidRPr="00675EEF">
        <w:rPr>
          <w:rFonts w:hAnsi="ＭＳ 明朝"/>
          <w:color w:val="auto"/>
        </w:rPr>
        <w:t xml:space="preserve">　　　(ｲ)</w:t>
      </w:r>
      <w:r w:rsidRPr="00675EEF">
        <w:rPr>
          <w:rFonts w:hAnsi="ＭＳ 明朝"/>
          <w:color w:val="auto"/>
          <w:spacing w:val="-1"/>
        </w:rPr>
        <w:t xml:space="preserve"> </w:t>
      </w:r>
      <w:r w:rsidRPr="00675EEF">
        <w:rPr>
          <w:rFonts w:hAnsi="ＭＳ 明朝"/>
          <w:color w:val="auto"/>
        </w:rPr>
        <w:t>コミプラは、市町村等から派遣依頼を受けた場合には、登録手話通訳者の中から派遣可能な者を選定し、「手話通訳依頼書」（様式第４号）により手話通訳を依頼するとともに、市町村等に対し、「手話通訳者派遣決定通知書」（様式第５号）により派遣の決定を通知する。</w:t>
      </w:r>
    </w:p>
    <w:p w14:paraId="31B06FE2" w14:textId="5E019E7F" w:rsidR="000372E7" w:rsidRPr="00675EEF" w:rsidRDefault="000372E7" w:rsidP="000372E7">
      <w:pPr>
        <w:ind w:left="972" w:hangingChars="400" w:hanging="972"/>
        <w:rPr>
          <w:rFonts w:hAnsi="ＭＳ 明朝" w:hint="default"/>
          <w:color w:val="auto"/>
        </w:rPr>
      </w:pPr>
      <w:bookmarkStart w:id="0" w:name="_Hlk190882944"/>
      <w:r w:rsidRPr="00675EEF">
        <w:rPr>
          <w:rFonts w:hAnsi="ＭＳ 明朝"/>
          <w:color w:val="auto"/>
        </w:rPr>
        <w:t xml:space="preserve">　　　(ｳ)市町村等は、</w:t>
      </w:r>
      <w:r w:rsidR="00C15732" w:rsidRPr="00675EEF">
        <w:rPr>
          <w:rFonts w:hAnsi="ＭＳ 明朝"/>
          <w:color w:val="auto"/>
        </w:rPr>
        <w:t>既に決定された派遣を</w:t>
      </w:r>
      <w:r w:rsidRPr="00675EEF">
        <w:rPr>
          <w:rFonts w:hAnsi="ＭＳ 明朝"/>
          <w:color w:val="auto"/>
        </w:rPr>
        <w:t>キャンセル</w:t>
      </w:r>
      <w:r w:rsidR="00C15732" w:rsidRPr="00675EEF">
        <w:rPr>
          <w:rFonts w:hAnsi="ＭＳ 明朝"/>
          <w:color w:val="auto"/>
        </w:rPr>
        <w:t>する</w:t>
      </w:r>
      <w:r w:rsidRPr="00675EEF">
        <w:rPr>
          <w:rFonts w:hAnsi="ＭＳ 明朝"/>
          <w:color w:val="auto"/>
        </w:rPr>
        <w:t>場合、コミプラに対し、「手話通訳者派遣キャンセル申請</w:t>
      </w:r>
      <w:r w:rsidR="001E2CC0" w:rsidRPr="00675EEF">
        <w:rPr>
          <w:rFonts w:hAnsi="ＭＳ 明朝"/>
          <w:color w:val="auto"/>
        </w:rPr>
        <w:t>書</w:t>
      </w:r>
      <w:r w:rsidRPr="00675EEF">
        <w:rPr>
          <w:rFonts w:hAnsi="ＭＳ 明朝"/>
          <w:color w:val="auto"/>
        </w:rPr>
        <w:t>」(様式第</w:t>
      </w:r>
      <w:r w:rsidR="00DA2D9A" w:rsidRPr="00675EEF">
        <w:rPr>
          <w:rFonts w:hAnsi="ＭＳ 明朝"/>
          <w:color w:val="auto"/>
        </w:rPr>
        <w:t>７号の２</w:t>
      </w:r>
      <w:r w:rsidRPr="00675EEF">
        <w:rPr>
          <w:rFonts w:hAnsi="ＭＳ 明朝"/>
          <w:color w:val="auto"/>
        </w:rPr>
        <w:t>)を提出しなければならない。</w:t>
      </w:r>
    </w:p>
    <w:p w14:paraId="58C10B8A" w14:textId="17B04598" w:rsidR="00C76197" w:rsidRPr="00675EEF" w:rsidRDefault="00C76197" w:rsidP="000372E7">
      <w:pPr>
        <w:ind w:left="972" w:hangingChars="400" w:hanging="972"/>
        <w:rPr>
          <w:rFonts w:hAnsi="ＭＳ 明朝" w:hint="default"/>
          <w:color w:val="auto"/>
        </w:rPr>
      </w:pPr>
      <w:r w:rsidRPr="00675EEF">
        <w:rPr>
          <w:rFonts w:hAnsi="ＭＳ 明朝"/>
          <w:color w:val="auto"/>
        </w:rPr>
        <w:t xml:space="preserve">　　　(ｴ)コミプラは、市町村等から</w:t>
      </w:r>
      <w:r w:rsidR="00B93944" w:rsidRPr="00675EEF">
        <w:rPr>
          <w:rFonts w:hAnsi="ＭＳ 明朝"/>
          <w:color w:val="auto"/>
        </w:rPr>
        <w:t>上記</w:t>
      </w:r>
      <w:r w:rsidR="00C15732" w:rsidRPr="00675EEF">
        <w:rPr>
          <w:rFonts w:hAnsi="ＭＳ 明朝"/>
          <w:color w:val="auto"/>
        </w:rPr>
        <w:t>(ｳ)の</w:t>
      </w:r>
      <w:r w:rsidRPr="00675EEF">
        <w:rPr>
          <w:rFonts w:hAnsi="ＭＳ 明朝"/>
          <w:color w:val="auto"/>
        </w:rPr>
        <w:t>キャンセル申請を受けた場合、市町村等に対し、「手話通訳者派遣キャンセル確定通知書」(様式第</w:t>
      </w:r>
      <w:r w:rsidR="00DA2D9A" w:rsidRPr="00675EEF">
        <w:rPr>
          <w:rFonts w:hAnsi="ＭＳ 明朝"/>
          <w:color w:val="auto"/>
        </w:rPr>
        <w:t>７</w:t>
      </w:r>
      <w:r w:rsidRPr="00675EEF">
        <w:rPr>
          <w:rFonts w:hAnsi="ＭＳ 明朝"/>
          <w:color w:val="auto"/>
        </w:rPr>
        <w:t>号</w:t>
      </w:r>
      <w:r w:rsidR="00DA2D9A" w:rsidRPr="00675EEF">
        <w:rPr>
          <w:rFonts w:hAnsi="ＭＳ 明朝"/>
          <w:color w:val="auto"/>
        </w:rPr>
        <w:t>の３</w:t>
      </w:r>
      <w:r w:rsidRPr="00675EEF">
        <w:rPr>
          <w:rFonts w:hAnsi="ＭＳ 明朝"/>
          <w:color w:val="auto"/>
        </w:rPr>
        <w:t>)によりキャンセルの確定を通知する。</w:t>
      </w:r>
    </w:p>
    <w:bookmarkEnd w:id="0"/>
    <w:p w14:paraId="00E49031" w14:textId="77777777" w:rsidR="00CF5E8F" w:rsidRPr="00675EEF" w:rsidRDefault="00CF5E8F">
      <w:pPr>
        <w:rPr>
          <w:rFonts w:hAnsi="ＭＳ 明朝" w:hint="default"/>
          <w:color w:val="auto"/>
        </w:rPr>
      </w:pPr>
    </w:p>
    <w:p w14:paraId="5B7C6038" w14:textId="77777777" w:rsidR="00CF5E8F" w:rsidRPr="00675EEF" w:rsidRDefault="00CF5E8F">
      <w:pPr>
        <w:rPr>
          <w:rFonts w:hAnsi="ＭＳ 明朝" w:hint="default"/>
          <w:color w:val="auto"/>
        </w:rPr>
      </w:pPr>
      <w:r w:rsidRPr="00675EEF">
        <w:rPr>
          <w:rFonts w:hAnsi="ＭＳ 明朝"/>
          <w:color w:val="auto"/>
        </w:rPr>
        <w:t xml:space="preserve">　第１５条　緊急時名簿の作成</w:t>
      </w:r>
    </w:p>
    <w:p w14:paraId="4D843BEE" w14:textId="4E8397DC"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コミプラは、緊急時に派遣の協力ができる登録手話通訳者の名簿を、本人の了解を得た上で作成しておくものとする。</w:t>
      </w:r>
    </w:p>
    <w:p w14:paraId="64FBFADE" w14:textId="77777777" w:rsidR="00CF5E8F" w:rsidRPr="00675EEF" w:rsidRDefault="00CF5E8F">
      <w:pPr>
        <w:rPr>
          <w:rFonts w:hAnsi="ＭＳ 明朝" w:hint="default"/>
          <w:color w:val="auto"/>
        </w:rPr>
      </w:pPr>
    </w:p>
    <w:p w14:paraId="31D3F595" w14:textId="77777777" w:rsidR="00CF5E8F" w:rsidRPr="00675EEF" w:rsidRDefault="00CF5E8F">
      <w:pPr>
        <w:rPr>
          <w:rFonts w:hAnsi="ＭＳ 明朝" w:hint="default"/>
          <w:color w:val="auto"/>
        </w:rPr>
      </w:pPr>
      <w:r w:rsidRPr="00675EEF">
        <w:rPr>
          <w:rFonts w:hAnsi="ＭＳ 明朝"/>
          <w:color w:val="auto"/>
        </w:rPr>
        <w:t xml:space="preserve">　第１６条　活動報告書の提出</w:t>
      </w:r>
    </w:p>
    <w:p w14:paraId="2B81344A" w14:textId="2965C26B" w:rsidR="00CF5E8F" w:rsidRPr="00675EEF" w:rsidRDefault="00CF5E8F" w:rsidP="00C15732">
      <w:pPr>
        <w:ind w:left="486" w:hangingChars="200" w:hanging="486"/>
        <w:rPr>
          <w:rFonts w:hAnsi="ＭＳ 明朝" w:hint="default"/>
          <w:color w:val="auto"/>
        </w:rPr>
      </w:pPr>
      <w:r w:rsidRPr="00675EEF">
        <w:rPr>
          <w:rFonts w:hAnsi="ＭＳ 明朝"/>
          <w:color w:val="auto"/>
        </w:rPr>
        <w:t xml:space="preserve">　　　登録手話通訳者は、依頼を受けて実施した通訳活動について、業務終了後１週間以内に、手話通訳活動報告書（様式第８号）をコミプラ館長に提出しなければならない。</w:t>
      </w:r>
    </w:p>
    <w:p w14:paraId="16BFC896" w14:textId="77777777" w:rsidR="00CF5E8F" w:rsidRPr="00675EEF" w:rsidRDefault="00CF5E8F">
      <w:pPr>
        <w:rPr>
          <w:rFonts w:hAnsi="ＭＳ 明朝" w:hint="default"/>
          <w:color w:val="auto"/>
        </w:rPr>
      </w:pPr>
    </w:p>
    <w:p w14:paraId="567EE3D4" w14:textId="77777777" w:rsidR="00CF5E8F" w:rsidRPr="00675EEF" w:rsidRDefault="00CF5E8F">
      <w:pPr>
        <w:rPr>
          <w:rFonts w:hAnsi="ＭＳ 明朝" w:hint="default"/>
          <w:color w:val="auto"/>
        </w:rPr>
      </w:pPr>
      <w:r w:rsidRPr="00675EEF">
        <w:rPr>
          <w:rFonts w:hAnsi="ＭＳ 明朝"/>
          <w:color w:val="auto"/>
        </w:rPr>
        <w:t xml:space="preserve">　第１７条　派遣手当等の支給</w:t>
      </w:r>
    </w:p>
    <w:p w14:paraId="5CF724D7" w14:textId="124BF08A" w:rsidR="00CF5E8F" w:rsidRPr="00675EEF" w:rsidRDefault="00CF5E8F" w:rsidP="00C15732">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活動した登録手話通訳者に対しては、活動報告書に基づき、次の派遣手当を支給するものとする。</w:t>
      </w:r>
    </w:p>
    <w:p w14:paraId="104D2A5E" w14:textId="77777777" w:rsidR="00CF5E8F" w:rsidRPr="00675EEF" w:rsidRDefault="00CF5E8F">
      <w:pPr>
        <w:rPr>
          <w:rFonts w:hAnsi="ＭＳ 明朝" w:hint="default"/>
          <w:color w:val="auto"/>
        </w:rPr>
      </w:pPr>
      <w:r w:rsidRPr="00675EEF">
        <w:rPr>
          <w:rFonts w:hAnsi="ＭＳ 明朝"/>
          <w:color w:val="auto"/>
        </w:rPr>
        <w:t xml:space="preserve">　　　　　１時間以内　３，０００円</w:t>
      </w:r>
    </w:p>
    <w:p w14:paraId="7B5F1EF4" w14:textId="77777777" w:rsidR="00CF5E8F" w:rsidRPr="00675EEF" w:rsidRDefault="00CF5E8F">
      <w:pPr>
        <w:rPr>
          <w:rFonts w:hAnsi="ＭＳ 明朝" w:hint="default"/>
          <w:color w:val="auto"/>
        </w:rPr>
      </w:pPr>
      <w:r w:rsidRPr="00675EEF">
        <w:rPr>
          <w:rFonts w:hAnsi="ＭＳ 明朝"/>
          <w:color w:val="auto"/>
        </w:rPr>
        <w:t xml:space="preserve">　　　　　１時間を超え１時間３０分以内　４，５００円</w:t>
      </w:r>
    </w:p>
    <w:p w14:paraId="0B33696F" w14:textId="77777777" w:rsidR="00CF5E8F" w:rsidRPr="00675EEF" w:rsidRDefault="00CF5E8F">
      <w:pPr>
        <w:rPr>
          <w:rFonts w:hAnsi="ＭＳ 明朝" w:hint="default"/>
          <w:color w:val="auto"/>
        </w:rPr>
      </w:pPr>
      <w:r w:rsidRPr="00675EEF">
        <w:rPr>
          <w:rFonts w:hAnsi="ＭＳ 明朝"/>
          <w:color w:val="auto"/>
        </w:rPr>
        <w:t xml:space="preserve">　　　　　１時間３０分を超え２時間以内　６，０００円</w:t>
      </w:r>
    </w:p>
    <w:p w14:paraId="4E60854A" w14:textId="77777777" w:rsidR="00CF5E8F" w:rsidRPr="00675EEF" w:rsidRDefault="00CF5E8F">
      <w:pPr>
        <w:rPr>
          <w:rFonts w:hAnsi="ＭＳ 明朝" w:hint="default"/>
          <w:color w:val="auto"/>
        </w:rPr>
      </w:pPr>
      <w:r w:rsidRPr="00675EEF">
        <w:rPr>
          <w:rFonts w:hAnsi="ＭＳ 明朝"/>
          <w:color w:val="auto"/>
          <w:spacing w:val="-1"/>
        </w:rPr>
        <w:lastRenderedPageBreak/>
        <w:t xml:space="preserve">  </w:t>
      </w:r>
      <w:r w:rsidRPr="00675EEF">
        <w:rPr>
          <w:rFonts w:hAnsi="ＭＳ 明朝"/>
          <w:color w:val="auto"/>
        </w:rPr>
        <w:t xml:space="preserve">　　　　２時間を超え２時間３０分以内　７，５００円</w:t>
      </w:r>
    </w:p>
    <w:p w14:paraId="67E64A09"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２時間３０分を超え３時間以内　９，０００円</w:t>
      </w:r>
    </w:p>
    <w:p w14:paraId="08B33987"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３時間を超え３時間３０分以内　１０，５００円</w:t>
      </w:r>
    </w:p>
    <w:p w14:paraId="5EB2A5FD"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３時間３０分を超え４時間以内　１２，０００円</w:t>
      </w:r>
    </w:p>
    <w:p w14:paraId="0696D2B9" w14:textId="77777777" w:rsidR="00CF5E8F" w:rsidRPr="00675EEF" w:rsidRDefault="00CF5E8F">
      <w:pPr>
        <w:rPr>
          <w:rFonts w:hAnsi="ＭＳ 明朝" w:hint="default"/>
          <w:color w:val="auto"/>
        </w:rPr>
      </w:pPr>
      <w:r w:rsidRPr="00675EEF">
        <w:rPr>
          <w:rFonts w:hAnsi="ＭＳ 明朝"/>
          <w:color w:val="auto"/>
        </w:rPr>
        <w:t xml:space="preserve">　　　　　以降３０分ごとに１，５００円増しとする。</w:t>
      </w:r>
    </w:p>
    <w:p w14:paraId="631EC7B1" w14:textId="6E6B5EB5" w:rsidR="0065523B" w:rsidRPr="00675EEF" w:rsidRDefault="00CF5E8F" w:rsidP="00C15732">
      <w:pPr>
        <w:ind w:left="729" w:hangingChars="300" w:hanging="729"/>
        <w:rPr>
          <w:rFonts w:hAnsi="ＭＳ 明朝" w:hint="default"/>
          <w:color w:val="auto"/>
        </w:rPr>
      </w:pPr>
      <w:r w:rsidRPr="00675EEF">
        <w:rPr>
          <w:rFonts w:hAnsi="ＭＳ 明朝"/>
          <w:color w:val="auto"/>
        </w:rPr>
        <w:t xml:space="preserve">　　　　但し、活動時間は、通訳活動の実働時間とし、合理的理由により待ち合わせ及び打合せを行った場合は、同時間を活動時間に含める。</w:t>
      </w:r>
    </w:p>
    <w:p w14:paraId="2EDFABE4" w14:textId="77777777" w:rsidR="00CF5E8F" w:rsidRPr="00675EEF" w:rsidRDefault="00CF5E8F">
      <w:pPr>
        <w:rPr>
          <w:rFonts w:hAnsi="ＭＳ 明朝" w:hint="default"/>
          <w:color w:val="auto"/>
        </w:rPr>
      </w:pPr>
      <w:r w:rsidRPr="00675EEF">
        <w:rPr>
          <w:rFonts w:hAnsi="ＭＳ 明朝"/>
          <w:color w:val="auto"/>
        </w:rPr>
        <w:t xml:space="preserve">　　　　また、報告書作成料として５００円を支給する。</w:t>
      </w:r>
    </w:p>
    <w:p w14:paraId="55D21475" w14:textId="0A9E10C4" w:rsidR="00CF5E8F" w:rsidRPr="00675EEF" w:rsidRDefault="00CF5E8F" w:rsidP="003846C5">
      <w:pPr>
        <w:ind w:left="729" w:hangingChars="300" w:hanging="729"/>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通訳時間が午後５時から翌日の午前８時の間の場合、午後５時から午後１０時及び翌日の午前５時から午前８時の間は２５％、午後１０時から翌日の午前５時の間の時間は５０％を割増手当として支給する。</w:t>
      </w:r>
    </w:p>
    <w:p w14:paraId="7767A30B" w14:textId="4DB8A893" w:rsidR="00CF5E8F" w:rsidRPr="00675EEF" w:rsidRDefault="00CF5E8F" w:rsidP="003846C5">
      <w:pPr>
        <w:ind w:left="729" w:hangingChars="300" w:hanging="729"/>
        <w:rPr>
          <w:rFonts w:hAnsi="ＭＳ 明朝" w:hint="default"/>
          <w:color w:val="auto"/>
        </w:rPr>
      </w:pPr>
      <w:r w:rsidRPr="00675EEF">
        <w:rPr>
          <w:rFonts w:hAnsi="ＭＳ 明朝"/>
          <w:color w:val="auto"/>
        </w:rPr>
        <w:t xml:space="preserve">　　　　なお、①割増手当の対象となる時間帯とそれ以外の時間帯、または、②割増手当２５％の時間帯と同５０％の時間帯をまたがる時間帯については、当該時間帯（派遣手当の最小単位である３０分または１時間）のうち、区切りとなる時刻を堺に実際の通訳時間が多くの時間を占める時間帯の基準により算定するものとする。それぞれの時間帯の通訳時間が同じ場合は、割増手当の高い時間帯の基準により算定する。</w:t>
      </w:r>
    </w:p>
    <w:p w14:paraId="5DE6D554" w14:textId="77777777" w:rsidR="00CF5E8F" w:rsidRPr="00675EEF" w:rsidRDefault="00CF5E8F">
      <w:pPr>
        <w:rPr>
          <w:rFonts w:hAnsi="ＭＳ 明朝" w:hint="default"/>
          <w:color w:val="auto"/>
        </w:rPr>
      </w:pPr>
      <w:r w:rsidRPr="00675EEF">
        <w:rPr>
          <w:rFonts w:hAnsi="ＭＳ 明朝"/>
          <w:color w:val="auto"/>
        </w:rPr>
        <w:t xml:space="preserve">　　(3)</w:t>
      </w:r>
      <w:r w:rsidRPr="00675EEF">
        <w:rPr>
          <w:rFonts w:hAnsi="ＭＳ 明朝"/>
          <w:color w:val="auto"/>
          <w:spacing w:val="-1"/>
        </w:rPr>
        <w:t xml:space="preserve"> </w:t>
      </w:r>
      <w:r w:rsidRPr="00675EEF">
        <w:rPr>
          <w:rFonts w:hAnsi="ＭＳ 明朝"/>
          <w:color w:val="auto"/>
        </w:rPr>
        <w:t>交通費については、１ｋｍあたり３７円で計算し、別途支給する。</w:t>
      </w:r>
    </w:p>
    <w:p w14:paraId="7B92ECED" w14:textId="0026522F" w:rsidR="00CF5E8F" w:rsidRPr="00675EEF" w:rsidRDefault="00CF5E8F" w:rsidP="003846C5">
      <w:pPr>
        <w:ind w:left="729" w:hangingChars="300" w:hanging="729"/>
        <w:rPr>
          <w:rFonts w:hAnsi="ＭＳ 明朝" w:hint="default"/>
          <w:color w:val="auto"/>
        </w:rPr>
      </w:pPr>
      <w:r w:rsidRPr="00675EEF">
        <w:rPr>
          <w:rFonts w:hAnsi="ＭＳ 明朝"/>
          <w:color w:val="auto"/>
        </w:rPr>
        <w:t xml:space="preserve">　　(4)</w:t>
      </w:r>
      <w:r w:rsidRPr="00675EEF">
        <w:rPr>
          <w:rFonts w:hAnsi="ＭＳ 明朝"/>
          <w:color w:val="auto"/>
          <w:spacing w:val="-1"/>
        </w:rPr>
        <w:t xml:space="preserve"> </w:t>
      </w:r>
      <w:r w:rsidRPr="00675EEF">
        <w:rPr>
          <w:rFonts w:hAnsi="ＭＳ 明朝"/>
          <w:color w:val="auto"/>
        </w:rPr>
        <w:t>自宅から派遣先までの移動に往復３時間以上を要した場合、遠距離手当として２，０００円を支給する。なお、移動時間は、１ｋｍあたり２分として換算し算出する。</w:t>
      </w:r>
    </w:p>
    <w:p w14:paraId="4E983223" w14:textId="6CBE46C0" w:rsidR="000372E7" w:rsidRPr="00675EEF" w:rsidRDefault="000372E7" w:rsidP="003846C5">
      <w:pPr>
        <w:ind w:left="729" w:hangingChars="300" w:hanging="729"/>
        <w:rPr>
          <w:rFonts w:hAnsi="ＭＳ 明朝" w:hint="default"/>
          <w:color w:val="auto"/>
        </w:rPr>
      </w:pPr>
      <w:bookmarkStart w:id="1" w:name="_Hlk190883142"/>
      <w:r w:rsidRPr="00675EEF">
        <w:rPr>
          <w:rFonts w:hAnsi="ＭＳ 明朝"/>
          <w:color w:val="auto"/>
        </w:rPr>
        <w:t xml:space="preserve">　　</w:t>
      </w:r>
      <w:bookmarkStart w:id="2" w:name="_Hlk183789681"/>
      <w:r w:rsidRPr="00675EEF">
        <w:rPr>
          <w:rFonts w:hAnsi="ＭＳ 明朝"/>
          <w:color w:val="auto"/>
        </w:rPr>
        <w:t>(5)</w:t>
      </w:r>
      <w:r w:rsidR="00675EEF">
        <w:rPr>
          <w:rFonts w:hAnsi="ＭＳ 明朝"/>
          <w:color w:val="auto"/>
        </w:rPr>
        <w:t xml:space="preserve"> </w:t>
      </w:r>
      <w:r w:rsidR="003846C5" w:rsidRPr="00675EEF">
        <w:rPr>
          <w:rFonts w:hAnsi="ＭＳ 明朝"/>
          <w:color w:val="auto"/>
        </w:rPr>
        <w:t>第１４条</w:t>
      </w:r>
      <w:r w:rsidR="00B93944" w:rsidRPr="00675EEF">
        <w:rPr>
          <w:rFonts w:hAnsi="ＭＳ 明朝"/>
          <w:color w:val="auto"/>
        </w:rPr>
        <w:t>(4)(ｴ)</w:t>
      </w:r>
      <w:r w:rsidR="003846C5" w:rsidRPr="00675EEF">
        <w:rPr>
          <w:rFonts w:hAnsi="ＭＳ 明朝"/>
          <w:color w:val="auto"/>
        </w:rPr>
        <w:t>により</w:t>
      </w:r>
      <w:r w:rsidRPr="00675EEF">
        <w:rPr>
          <w:rFonts w:hAnsi="ＭＳ 明朝"/>
          <w:color w:val="auto"/>
        </w:rPr>
        <w:t>キャンセルが</w:t>
      </w:r>
      <w:r w:rsidR="003846C5" w:rsidRPr="00675EEF">
        <w:rPr>
          <w:rFonts w:hAnsi="ＭＳ 明朝"/>
          <w:color w:val="auto"/>
        </w:rPr>
        <w:t>確定した</w:t>
      </w:r>
      <w:r w:rsidRPr="00675EEF">
        <w:rPr>
          <w:rFonts w:hAnsi="ＭＳ 明朝"/>
          <w:color w:val="auto"/>
        </w:rPr>
        <w:t>場合は、</w:t>
      </w:r>
      <w:r w:rsidR="003846C5" w:rsidRPr="00675EEF">
        <w:rPr>
          <w:rFonts w:hAnsi="ＭＳ 明朝"/>
          <w:color w:val="auto"/>
        </w:rPr>
        <w:t>派遣予定の登録手話通訳者（以下「被派遣者」という。）に対して、キャンセル受付区分に応じて次のキャンセル料を</w:t>
      </w:r>
      <w:r w:rsidRPr="00675EEF">
        <w:rPr>
          <w:rFonts w:hAnsi="ＭＳ 明朝"/>
          <w:color w:val="auto"/>
        </w:rPr>
        <w:t>支給する</w:t>
      </w:r>
      <w:r w:rsidR="0065523B" w:rsidRPr="00675EEF">
        <w:rPr>
          <w:rFonts w:hAnsi="ＭＳ 明朝"/>
          <w:color w:val="auto"/>
        </w:rPr>
        <w:t>ものとする</w:t>
      </w:r>
      <w:r w:rsidRPr="00675EEF">
        <w:rPr>
          <w:rFonts w:hAnsi="ＭＳ 明朝"/>
          <w:color w:val="auto"/>
        </w:rPr>
        <w:t>。</w:t>
      </w:r>
      <w:r w:rsidR="003846C5" w:rsidRPr="00675EEF">
        <w:rPr>
          <w:rFonts w:hAnsi="ＭＳ 明朝"/>
          <w:color w:val="auto"/>
        </w:rPr>
        <w:t>なお、ここでいう「営業日」とはコミプラ開館日（土日祝日を除く</w:t>
      </w:r>
      <w:r w:rsidR="00B93944" w:rsidRPr="00675EEF">
        <w:rPr>
          <w:rFonts w:hAnsi="ＭＳ 明朝"/>
          <w:color w:val="auto"/>
        </w:rPr>
        <w:t>。</w:t>
      </w:r>
      <w:r w:rsidR="003846C5" w:rsidRPr="00675EEF">
        <w:rPr>
          <w:rFonts w:hAnsi="ＭＳ 明朝"/>
          <w:color w:val="auto"/>
        </w:rPr>
        <w:t>）とする。</w:t>
      </w:r>
    </w:p>
    <w:p w14:paraId="2D92DF5E" w14:textId="47CB47CC" w:rsidR="00B93944" w:rsidRPr="00675EEF" w:rsidRDefault="00704DFE" w:rsidP="00B93944">
      <w:pPr>
        <w:ind w:leftChars="400" w:left="1215" w:hangingChars="100" w:hanging="243"/>
        <w:rPr>
          <w:rFonts w:hint="default"/>
          <w:color w:val="auto"/>
        </w:rPr>
      </w:pPr>
      <w:r w:rsidRPr="00675EEF">
        <w:rPr>
          <w:color w:val="auto"/>
        </w:rPr>
        <w:t>(ｱ)</w:t>
      </w:r>
      <w:r w:rsidR="0065523B" w:rsidRPr="00675EEF">
        <w:rPr>
          <w:color w:val="auto"/>
        </w:rPr>
        <w:t>派遣２営業日前の正午</w:t>
      </w:r>
      <w:r w:rsidR="001B46E9" w:rsidRPr="00675EEF">
        <w:rPr>
          <w:color w:val="auto"/>
        </w:rPr>
        <w:t>を過ぎてから</w:t>
      </w:r>
      <w:r w:rsidR="0065523B" w:rsidRPr="00675EEF">
        <w:rPr>
          <w:color w:val="auto"/>
        </w:rPr>
        <w:t>被派遣者</w:t>
      </w:r>
      <w:r w:rsidR="00B93944" w:rsidRPr="00675EEF">
        <w:rPr>
          <w:color w:val="auto"/>
        </w:rPr>
        <w:t>が</w:t>
      </w:r>
      <w:r w:rsidR="0065523B" w:rsidRPr="00675EEF">
        <w:rPr>
          <w:color w:val="auto"/>
        </w:rPr>
        <w:t>自宅</w:t>
      </w:r>
      <w:r w:rsidR="00B93944" w:rsidRPr="00675EEF">
        <w:rPr>
          <w:color w:val="auto"/>
        </w:rPr>
        <w:t>を</w:t>
      </w:r>
      <w:r w:rsidR="0065523B" w:rsidRPr="00675EEF">
        <w:rPr>
          <w:color w:val="auto"/>
        </w:rPr>
        <w:t>出発</w:t>
      </w:r>
      <w:r w:rsidR="00B93944" w:rsidRPr="00675EEF">
        <w:rPr>
          <w:color w:val="auto"/>
        </w:rPr>
        <w:t>する</w:t>
      </w:r>
      <w:r w:rsidR="0065523B" w:rsidRPr="00675EEF">
        <w:rPr>
          <w:color w:val="auto"/>
        </w:rPr>
        <w:t>まで</w:t>
      </w:r>
    </w:p>
    <w:p w14:paraId="3FC8543D" w14:textId="3AB42F99" w:rsidR="0065523B" w:rsidRPr="00675EEF" w:rsidRDefault="0065523B" w:rsidP="00B93944">
      <w:pPr>
        <w:ind w:leftChars="400" w:left="1215" w:hangingChars="100" w:hanging="243"/>
        <w:rPr>
          <w:rFonts w:hAnsi="ＭＳ 明朝" w:hint="default"/>
          <w:color w:val="auto"/>
        </w:rPr>
      </w:pPr>
      <w:r w:rsidRPr="00675EEF">
        <w:rPr>
          <w:color w:val="auto"/>
        </w:rPr>
        <w:t xml:space="preserve">　</w:t>
      </w:r>
      <w:r w:rsidR="00B93944" w:rsidRPr="00675EEF">
        <w:rPr>
          <w:color w:val="auto"/>
        </w:rPr>
        <w:t xml:space="preserve">　</w:t>
      </w:r>
      <w:r w:rsidRPr="00675EEF">
        <w:rPr>
          <w:color w:val="auto"/>
        </w:rPr>
        <w:t>派遣手当１時間分３，０００円</w:t>
      </w:r>
    </w:p>
    <w:p w14:paraId="0A1F1475" w14:textId="5C8E33E0" w:rsidR="00B93944" w:rsidRPr="00675EEF" w:rsidRDefault="0065523B" w:rsidP="00B93944">
      <w:pPr>
        <w:numPr>
          <w:ilvl w:val="0"/>
          <w:numId w:val="1"/>
        </w:numPr>
        <w:rPr>
          <w:rFonts w:hint="default"/>
          <w:color w:val="auto"/>
        </w:rPr>
      </w:pPr>
      <w:r w:rsidRPr="00675EEF">
        <w:rPr>
          <w:color w:val="auto"/>
        </w:rPr>
        <w:t>被派遣者が自宅を出発したあと</w:t>
      </w:r>
    </w:p>
    <w:p w14:paraId="035474BE" w14:textId="768FEA5E" w:rsidR="0065523B" w:rsidRPr="00675EEF" w:rsidRDefault="0065523B" w:rsidP="00B93944">
      <w:pPr>
        <w:ind w:left="972"/>
        <w:rPr>
          <w:rFonts w:hint="default"/>
          <w:color w:val="auto"/>
        </w:rPr>
      </w:pPr>
      <w:r w:rsidRPr="00675EEF">
        <w:rPr>
          <w:color w:val="auto"/>
        </w:rPr>
        <w:t xml:space="preserve">　</w:t>
      </w:r>
      <w:r w:rsidR="00B93944" w:rsidRPr="00675EEF">
        <w:rPr>
          <w:color w:val="auto"/>
        </w:rPr>
        <w:t xml:space="preserve">　</w:t>
      </w:r>
      <w:r w:rsidRPr="00675EEF">
        <w:rPr>
          <w:color w:val="auto"/>
        </w:rPr>
        <w:t>派遣手当１時間分３，０００円、交通費、報告書作成料　５００円</w:t>
      </w:r>
    </w:p>
    <w:bookmarkEnd w:id="2"/>
    <w:p w14:paraId="1679683B" w14:textId="40D75303" w:rsidR="00CF5E8F" w:rsidRPr="00675EEF" w:rsidRDefault="003846C5" w:rsidP="00B93944">
      <w:pPr>
        <w:ind w:left="729" w:hangingChars="300" w:hanging="729"/>
        <w:rPr>
          <w:rFonts w:hAnsi="ＭＳ 明朝" w:hint="default"/>
          <w:color w:val="auto"/>
        </w:rPr>
      </w:pPr>
      <w:r w:rsidRPr="00675EEF">
        <w:rPr>
          <w:rFonts w:hAnsi="ＭＳ 明朝"/>
          <w:color w:val="auto"/>
        </w:rPr>
        <w:t xml:space="preserve">　　(6)</w:t>
      </w:r>
      <w:r w:rsidR="00675EEF">
        <w:rPr>
          <w:rFonts w:hAnsi="ＭＳ 明朝"/>
          <w:color w:val="auto"/>
        </w:rPr>
        <w:t xml:space="preserve"> </w:t>
      </w:r>
      <w:r w:rsidRPr="00675EEF">
        <w:rPr>
          <w:rFonts w:hAnsi="ＭＳ 明朝"/>
          <w:color w:val="auto"/>
        </w:rPr>
        <w:t>派遣２営業日</w:t>
      </w:r>
      <w:r w:rsidR="00B93944" w:rsidRPr="00675EEF">
        <w:rPr>
          <w:rFonts w:hAnsi="ＭＳ 明朝"/>
          <w:color w:val="auto"/>
        </w:rPr>
        <w:t>前の正午</w:t>
      </w:r>
      <w:r w:rsidR="00253773" w:rsidRPr="00675EEF">
        <w:rPr>
          <w:rFonts w:hAnsi="ＭＳ 明朝"/>
          <w:color w:val="auto"/>
        </w:rPr>
        <w:t>を過ぎてからの</w:t>
      </w:r>
      <w:r w:rsidR="00B93944" w:rsidRPr="00675EEF">
        <w:rPr>
          <w:rFonts w:hAnsi="ＭＳ 明朝"/>
          <w:color w:val="auto"/>
        </w:rPr>
        <w:t>時間変更や派遣人数の減の場合も、上記(5)の</w:t>
      </w:r>
      <w:r w:rsidR="001B46E9" w:rsidRPr="00675EEF">
        <w:rPr>
          <w:rFonts w:hAnsi="ＭＳ 明朝"/>
          <w:color w:val="auto"/>
        </w:rPr>
        <w:t>規定</w:t>
      </w:r>
      <w:r w:rsidR="00B93944" w:rsidRPr="00675EEF">
        <w:rPr>
          <w:rFonts w:hAnsi="ＭＳ 明朝"/>
          <w:color w:val="auto"/>
        </w:rPr>
        <w:t>を適用する。</w:t>
      </w:r>
    </w:p>
    <w:p w14:paraId="438E740A" w14:textId="5AAD2E55" w:rsidR="00B93944" w:rsidRPr="00675EEF" w:rsidRDefault="00B93944" w:rsidP="00B93944">
      <w:pPr>
        <w:ind w:left="729" w:hangingChars="300" w:hanging="729"/>
        <w:rPr>
          <w:rFonts w:hAnsi="ＭＳ 明朝" w:hint="default"/>
          <w:color w:val="auto"/>
        </w:rPr>
      </w:pPr>
      <w:r w:rsidRPr="00675EEF">
        <w:rPr>
          <w:rFonts w:hAnsi="ＭＳ 明朝"/>
          <w:color w:val="auto"/>
        </w:rPr>
        <w:t xml:space="preserve">　　(7)</w:t>
      </w:r>
      <w:r w:rsidR="00675EEF">
        <w:rPr>
          <w:rFonts w:hAnsi="ＭＳ 明朝"/>
          <w:color w:val="auto"/>
        </w:rPr>
        <w:t xml:space="preserve"> </w:t>
      </w:r>
      <w:r w:rsidRPr="00675EEF">
        <w:rPr>
          <w:rFonts w:hAnsi="ＭＳ 明朝"/>
          <w:color w:val="auto"/>
        </w:rPr>
        <w:t>知事（コミプラ館長）が特段の必要があると認めた場合は、上記(5)(6)の</w:t>
      </w:r>
      <w:r w:rsidR="001B46E9" w:rsidRPr="00675EEF">
        <w:rPr>
          <w:rFonts w:hAnsi="ＭＳ 明朝"/>
          <w:color w:val="auto"/>
        </w:rPr>
        <w:t>規定</w:t>
      </w:r>
      <w:r w:rsidRPr="00675EEF">
        <w:rPr>
          <w:rFonts w:hAnsi="ＭＳ 明朝"/>
          <w:color w:val="auto"/>
        </w:rPr>
        <w:t>に関わらず、キャンセル料</w:t>
      </w:r>
      <w:r w:rsidR="00A2448B" w:rsidRPr="00675EEF">
        <w:rPr>
          <w:rFonts w:hAnsi="ＭＳ 明朝"/>
          <w:color w:val="auto"/>
        </w:rPr>
        <w:t>を</w:t>
      </w:r>
      <w:r w:rsidRPr="00675EEF">
        <w:rPr>
          <w:rFonts w:hAnsi="ＭＳ 明朝"/>
          <w:color w:val="auto"/>
        </w:rPr>
        <w:t>支給</w:t>
      </w:r>
      <w:r w:rsidR="00A2448B" w:rsidRPr="00675EEF">
        <w:rPr>
          <w:rFonts w:hAnsi="ＭＳ 明朝"/>
          <w:color w:val="auto"/>
        </w:rPr>
        <w:t>しないこと</w:t>
      </w:r>
      <w:r w:rsidRPr="00675EEF">
        <w:rPr>
          <w:rFonts w:hAnsi="ＭＳ 明朝"/>
          <w:color w:val="auto"/>
        </w:rPr>
        <w:t>ができる。</w:t>
      </w:r>
    </w:p>
    <w:bookmarkEnd w:id="1"/>
    <w:p w14:paraId="68ECAF03" w14:textId="77777777" w:rsidR="00B93944" w:rsidRPr="00675EEF" w:rsidRDefault="00B93944" w:rsidP="00B93944">
      <w:pPr>
        <w:ind w:left="729" w:hangingChars="300" w:hanging="729"/>
        <w:rPr>
          <w:rFonts w:hAnsi="ＭＳ 明朝" w:hint="default"/>
          <w:color w:val="auto"/>
        </w:rPr>
      </w:pPr>
    </w:p>
    <w:p w14:paraId="4AA068B7" w14:textId="77777777" w:rsidR="00CF5E8F" w:rsidRPr="00675EEF" w:rsidRDefault="00CF5E8F">
      <w:pPr>
        <w:rPr>
          <w:rFonts w:hAnsi="ＭＳ 明朝" w:hint="default"/>
          <w:color w:val="auto"/>
        </w:rPr>
      </w:pPr>
      <w:r w:rsidRPr="00675EEF">
        <w:rPr>
          <w:rFonts w:hAnsi="ＭＳ 明朝"/>
          <w:color w:val="auto"/>
        </w:rPr>
        <w:t xml:space="preserve">　第１８条　傷害保険の加入</w:t>
      </w:r>
    </w:p>
    <w:p w14:paraId="06DE00B0" w14:textId="51A2A20B"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コミプラは、登録手話通訳者の通訳活動（往復に係る時間を含む）の事故に備え、傷害保険に加入するものとする。</w:t>
      </w:r>
    </w:p>
    <w:p w14:paraId="0DCD0900" w14:textId="1BCAAD85"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登録手話通訳者は、活動中に事故にあった場合は、速やかにコミプラへ報告しなければならない。</w:t>
      </w:r>
    </w:p>
    <w:p w14:paraId="0DDF0D29" w14:textId="77777777" w:rsidR="00CF5E8F" w:rsidRPr="00675EEF" w:rsidRDefault="00CF5E8F">
      <w:pPr>
        <w:rPr>
          <w:rFonts w:hAnsi="ＭＳ 明朝" w:hint="default"/>
          <w:color w:val="auto"/>
        </w:rPr>
      </w:pPr>
    </w:p>
    <w:p w14:paraId="41088E4C" w14:textId="77777777" w:rsidR="00CF5E8F" w:rsidRPr="00675EEF" w:rsidRDefault="00CF5E8F">
      <w:pPr>
        <w:rPr>
          <w:rFonts w:hAnsi="ＭＳ 明朝" w:hint="default"/>
          <w:color w:val="auto"/>
        </w:rPr>
      </w:pPr>
      <w:r w:rsidRPr="00675EEF">
        <w:rPr>
          <w:rFonts w:hAnsi="ＭＳ 明朝"/>
          <w:color w:val="auto"/>
        </w:rPr>
        <w:lastRenderedPageBreak/>
        <w:t xml:space="preserve">　第１９条　通訳者の健康管理</w:t>
      </w:r>
    </w:p>
    <w:p w14:paraId="0047E07D" w14:textId="46025D5C"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コミプラは、登録手話通訳者に職業病検診（頸肩腕障害検診）を受診させるなど、健康管理に配慮しなければならない。また、登録手話通訳者を派遣する場合には、一人の者が連続して通訳する時間が過大とならないよう、複数の者を派遣するなどにより、健康障害の予防に配慮するものとする。</w:t>
      </w:r>
    </w:p>
    <w:p w14:paraId="607BDDF2" w14:textId="77777777" w:rsidR="00CF5E8F" w:rsidRPr="00675EEF" w:rsidRDefault="00CF5E8F">
      <w:pPr>
        <w:rPr>
          <w:rFonts w:hAnsi="ＭＳ 明朝" w:hint="default"/>
          <w:color w:val="auto"/>
        </w:rPr>
      </w:pPr>
    </w:p>
    <w:p w14:paraId="0AFE7226" w14:textId="77777777" w:rsidR="00CF5E8F" w:rsidRPr="00675EEF" w:rsidRDefault="00CF5E8F">
      <w:pPr>
        <w:rPr>
          <w:rFonts w:hAnsi="ＭＳ 明朝" w:hint="default"/>
          <w:color w:val="auto"/>
        </w:rPr>
      </w:pPr>
      <w:r w:rsidRPr="00675EEF">
        <w:rPr>
          <w:rFonts w:hAnsi="ＭＳ 明朝"/>
          <w:color w:val="auto"/>
        </w:rPr>
        <w:t xml:space="preserve">　第２０条</w:t>
      </w:r>
      <w:r w:rsidRPr="00675EEF">
        <w:rPr>
          <w:rFonts w:hAnsi="ＭＳ 明朝"/>
          <w:color w:val="auto"/>
          <w:spacing w:val="-1"/>
        </w:rPr>
        <w:t xml:space="preserve">  </w:t>
      </w:r>
      <w:r w:rsidRPr="00675EEF">
        <w:rPr>
          <w:rFonts w:hAnsi="ＭＳ 明朝"/>
          <w:color w:val="auto"/>
        </w:rPr>
        <w:t>研修</w:t>
      </w:r>
    </w:p>
    <w:p w14:paraId="5E6DC683" w14:textId="63C479BF"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コミプラは、登録手話通訳者に対し、その業務遂行上必要な知識及び技術を身につけるための研修を自ら行うか、他の団体等が行う研修に参加させるものとする。</w:t>
      </w:r>
    </w:p>
    <w:p w14:paraId="34657DF6" w14:textId="77777777" w:rsidR="00CF5E8F" w:rsidRPr="00675EEF" w:rsidRDefault="00CF5E8F">
      <w:pPr>
        <w:rPr>
          <w:rFonts w:hAnsi="ＭＳ 明朝" w:hint="default"/>
          <w:color w:val="auto"/>
        </w:rPr>
      </w:pPr>
    </w:p>
    <w:p w14:paraId="349E0F33" w14:textId="77777777" w:rsidR="00CF5E8F" w:rsidRPr="00675EEF" w:rsidRDefault="00CF5E8F">
      <w:pPr>
        <w:rPr>
          <w:rFonts w:hAnsi="ＭＳ 明朝" w:hint="default"/>
          <w:color w:val="auto"/>
        </w:rPr>
      </w:pPr>
      <w:r w:rsidRPr="00675EEF">
        <w:rPr>
          <w:rFonts w:hAnsi="ＭＳ 明朝"/>
          <w:color w:val="auto"/>
        </w:rPr>
        <w:t xml:space="preserve">　第２１条　関係機関との連携</w:t>
      </w:r>
    </w:p>
    <w:p w14:paraId="2EB9E049" w14:textId="6E791567"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この事業の実施にあたり、円滑な事業実施を期し、関係団体等と密接に連携を保つための会議を開催することにより、事業の効果的な推進を図るものとする。</w:t>
      </w:r>
    </w:p>
    <w:p w14:paraId="2BDE124F" w14:textId="77777777" w:rsidR="00CF5E8F" w:rsidRPr="00675EEF" w:rsidRDefault="00CF5E8F">
      <w:pPr>
        <w:rPr>
          <w:rFonts w:hAnsi="ＭＳ 明朝" w:hint="default"/>
          <w:color w:val="auto"/>
        </w:rPr>
      </w:pPr>
    </w:p>
    <w:p w14:paraId="0171269D" w14:textId="77777777" w:rsidR="00CF5E8F" w:rsidRPr="00675EEF" w:rsidRDefault="00CF5E8F">
      <w:pPr>
        <w:rPr>
          <w:rFonts w:hAnsi="ＭＳ 明朝" w:hint="default"/>
          <w:color w:val="auto"/>
        </w:rPr>
      </w:pPr>
      <w:r w:rsidRPr="00675EEF">
        <w:rPr>
          <w:rFonts w:hAnsi="ＭＳ 明朝"/>
          <w:color w:val="auto"/>
        </w:rPr>
        <w:t xml:space="preserve">　第２２条　登録手話通訳者の責務</w:t>
      </w:r>
    </w:p>
    <w:p w14:paraId="6CE2F434" w14:textId="2F610676" w:rsidR="00CF5E8F" w:rsidRPr="00675EEF" w:rsidRDefault="00CF5E8F" w:rsidP="00B93944">
      <w:pPr>
        <w:ind w:left="486" w:hangingChars="200" w:hanging="486"/>
        <w:rPr>
          <w:rFonts w:hAnsi="ＭＳ 明朝" w:hint="default"/>
          <w:color w:val="auto"/>
        </w:rPr>
      </w:pPr>
      <w:r w:rsidRPr="00675EEF">
        <w:rPr>
          <w:rFonts w:hAnsi="ＭＳ 明朝"/>
          <w:color w:val="auto"/>
        </w:rPr>
        <w:t xml:space="preserve">　　　登録手話通訳者は、手話通訳業務を遂行するに当たって、次の各号に掲げる事項を守らなければならない。</w:t>
      </w:r>
    </w:p>
    <w:p w14:paraId="59BF5E4F" w14:textId="46D8C3BC" w:rsidR="00CF5E8F" w:rsidRPr="00675EEF" w:rsidRDefault="00CF5E8F" w:rsidP="00B93944">
      <w:pPr>
        <w:ind w:left="729" w:hangingChars="300" w:hanging="729"/>
        <w:rPr>
          <w:rFonts w:hAnsi="ＭＳ 明朝" w:hint="default"/>
          <w:color w:val="auto"/>
        </w:rPr>
      </w:pPr>
      <w:r w:rsidRPr="00675EEF">
        <w:rPr>
          <w:rFonts w:hAnsi="ＭＳ 明朝"/>
          <w:color w:val="auto"/>
        </w:rPr>
        <w:t xml:space="preserve">　　(1)</w:t>
      </w:r>
      <w:r w:rsidRPr="00675EEF">
        <w:rPr>
          <w:rFonts w:hAnsi="ＭＳ 明朝"/>
          <w:color w:val="auto"/>
          <w:spacing w:val="-1"/>
        </w:rPr>
        <w:t xml:space="preserve"> </w:t>
      </w:r>
      <w:r w:rsidRPr="00675EEF">
        <w:rPr>
          <w:rFonts w:hAnsi="ＭＳ 明朝"/>
          <w:color w:val="auto"/>
        </w:rPr>
        <w:t>個人の人権を尊重し、職務上知り得た情報を本人の同意を得ないで第三者に提供しないこと。また、登録手話通訳者を辞した後も同様とする。</w:t>
      </w:r>
    </w:p>
    <w:p w14:paraId="1D91E5FA" w14:textId="77777777" w:rsidR="00CF5E8F" w:rsidRPr="00675EEF" w:rsidRDefault="00CF5E8F">
      <w:pPr>
        <w:rPr>
          <w:rFonts w:hAnsi="ＭＳ 明朝" w:hint="default"/>
          <w:color w:val="auto"/>
        </w:rPr>
      </w:pPr>
      <w:r w:rsidRPr="00675EEF">
        <w:rPr>
          <w:rFonts w:hAnsi="ＭＳ 明朝"/>
          <w:color w:val="auto"/>
        </w:rPr>
        <w:t xml:space="preserve">　　(2)</w:t>
      </w:r>
      <w:r w:rsidRPr="00675EEF">
        <w:rPr>
          <w:rFonts w:hAnsi="ＭＳ 明朝"/>
          <w:color w:val="auto"/>
          <w:spacing w:val="-1"/>
        </w:rPr>
        <w:t xml:space="preserve"> </w:t>
      </w:r>
      <w:r w:rsidRPr="00675EEF">
        <w:rPr>
          <w:rFonts w:hAnsi="ＭＳ 明朝"/>
          <w:color w:val="auto"/>
        </w:rPr>
        <w:t>手話通訳の技術、聴覚障害者等に関する知識の向上に努めること。</w:t>
      </w:r>
    </w:p>
    <w:p w14:paraId="0130632B" w14:textId="77777777" w:rsidR="00CF5E8F" w:rsidRPr="00675EEF" w:rsidRDefault="00CF5E8F">
      <w:pPr>
        <w:rPr>
          <w:rFonts w:hAnsi="ＭＳ 明朝" w:hint="default"/>
          <w:color w:val="auto"/>
        </w:rPr>
      </w:pPr>
    </w:p>
    <w:p w14:paraId="385916B4" w14:textId="77777777" w:rsidR="00CF5E8F" w:rsidRPr="00675EEF" w:rsidRDefault="00CF5E8F">
      <w:pPr>
        <w:rPr>
          <w:rFonts w:hAnsi="ＭＳ 明朝" w:hint="default"/>
          <w:color w:val="auto"/>
        </w:rPr>
      </w:pPr>
      <w:r w:rsidRPr="00675EEF">
        <w:rPr>
          <w:rFonts w:hAnsi="ＭＳ 明朝"/>
          <w:color w:val="auto"/>
        </w:rPr>
        <w:t xml:space="preserve">　第２３条　その他</w:t>
      </w:r>
    </w:p>
    <w:p w14:paraId="4CC8C611" w14:textId="77777777" w:rsidR="00CF5E8F" w:rsidRPr="00675EEF" w:rsidRDefault="00CF5E8F">
      <w:pPr>
        <w:rPr>
          <w:rFonts w:hAnsi="ＭＳ 明朝" w:hint="default"/>
          <w:color w:val="auto"/>
        </w:rPr>
      </w:pPr>
      <w:r w:rsidRPr="00675EEF">
        <w:rPr>
          <w:rFonts w:hAnsi="ＭＳ 明朝"/>
          <w:color w:val="auto"/>
        </w:rPr>
        <w:t xml:space="preserve">　　　この要綱に定めのない事項は、別に定める。</w:t>
      </w:r>
    </w:p>
    <w:p w14:paraId="4D6354D7" w14:textId="77777777" w:rsidR="00CF5E8F" w:rsidRPr="00675EEF" w:rsidRDefault="00CF5E8F">
      <w:pPr>
        <w:rPr>
          <w:rFonts w:hAnsi="ＭＳ 明朝" w:hint="default"/>
          <w:color w:val="auto"/>
        </w:rPr>
      </w:pPr>
    </w:p>
    <w:p w14:paraId="76BA8DB3"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附　則</w:t>
      </w:r>
    </w:p>
    <w:p w14:paraId="6DDB04CF"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この要綱は、平成１９年４月１日より施行する。</w:t>
      </w:r>
    </w:p>
    <w:p w14:paraId="065471EA"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附　則</w:t>
      </w:r>
    </w:p>
    <w:p w14:paraId="70A2C318"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この要綱は、平成２０年４月１日より施行する。</w:t>
      </w:r>
    </w:p>
    <w:p w14:paraId="2F236C8D"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附　則</w:t>
      </w:r>
    </w:p>
    <w:p w14:paraId="7D08285F"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この要綱は、平成２１年６月１日より施行する。</w:t>
      </w:r>
    </w:p>
    <w:p w14:paraId="3D01CBD5"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附　則</w:t>
      </w:r>
    </w:p>
    <w:p w14:paraId="08F58605"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この要綱は、平成２３年１１月１日より施行する。</w:t>
      </w:r>
    </w:p>
    <w:p w14:paraId="4E2326E9"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 xml:space="preserve">　附　則</w:t>
      </w:r>
    </w:p>
    <w:p w14:paraId="3598A238"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この要綱は、平成２７年４月１日より施行する。</w:t>
      </w:r>
    </w:p>
    <w:p w14:paraId="3B941590" w14:textId="77777777" w:rsidR="00CF5E8F" w:rsidRPr="00675EEF" w:rsidRDefault="00CF5E8F">
      <w:pPr>
        <w:rPr>
          <w:rFonts w:hAnsi="ＭＳ 明朝" w:hint="default"/>
          <w:color w:val="auto"/>
        </w:rPr>
      </w:pPr>
      <w:r w:rsidRPr="00675EEF">
        <w:rPr>
          <w:rFonts w:hAnsi="ＭＳ 明朝"/>
          <w:color w:val="auto"/>
        </w:rPr>
        <w:t xml:space="preserve">　</w:t>
      </w:r>
      <w:r w:rsidRPr="00675EEF">
        <w:rPr>
          <w:rFonts w:hAnsi="ＭＳ 明朝"/>
          <w:color w:val="auto"/>
          <w:spacing w:val="-1"/>
        </w:rPr>
        <w:t xml:space="preserve">  </w:t>
      </w:r>
      <w:r w:rsidRPr="00675EEF">
        <w:rPr>
          <w:rFonts w:hAnsi="ＭＳ 明朝"/>
          <w:color w:val="auto"/>
        </w:rPr>
        <w:t xml:space="preserve">　附　則</w:t>
      </w:r>
    </w:p>
    <w:p w14:paraId="3B0BF946" w14:textId="77777777" w:rsidR="00CF5E8F" w:rsidRPr="00675EEF" w:rsidRDefault="00CF5E8F">
      <w:pPr>
        <w:rPr>
          <w:rFonts w:hAnsi="ＭＳ 明朝" w:hint="default"/>
          <w:color w:val="auto"/>
        </w:rPr>
      </w:pPr>
      <w:r w:rsidRPr="00675EEF">
        <w:rPr>
          <w:rFonts w:hAnsi="ＭＳ 明朝"/>
          <w:color w:val="auto"/>
          <w:spacing w:val="-1"/>
        </w:rPr>
        <w:t xml:space="preserve">    </w:t>
      </w:r>
      <w:r w:rsidRPr="00675EEF">
        <w:rPr>
          <w:rFonts w:hAnsi="ＭＳ 明朝"/>
          <w:color w:val="auto"/>
        </w:rPr>
        <w:t>この要綱は、平成３１年４月１日より施行する。</w:t>
      </w:r>
    </w:p>
    <w:p w14:paraId="5566C29A" w14:textId="77777777" w:rsidR="000372E7" w:rsidRPr="00675EEF" w:rsidRDefault="000372E7">
      <w:pPr>
        <w:rPr>
          <w:rFonts w:hAnsi="ＭＳ 明朝" w:hint="default"/>
          <w:color w:val="auto"/>
        </w:rPr>
      </w:pPr>
      <w:r w:rsidRPr="00675EEF">
        <w:rPr>
          <w:rFonts w:hAnsi="ＭＳ 明朝"/>
          <w:color w:val="auto"/>
        </w:rPr>
        <w:t xml:space="preserve">　　　附　則</w:t>
      </w:r>
    </w:p>
    <w:p w14:paraId="77598427" w14:textId="627F0CC3" w:rsidR="00AF4256" w:rsidRPr="00675EEF" w:rsidRDefault="000372E7">
      <w:pPr>
        <w:rPr>
          <w:rFonts w:hint="default"/>
          <w:color w:val="auto"/>
        </w:rPr>
      </w:pPr>
      <w:r w:rsidRPr="00675EEF">
        <w:rPr>
          <w:rFonts w:hAnsi="ＭＳ 明朝"/>
          <w:color w:val="auto"/>
        </w:rPr>
        <w:t xml:space="preserve">　　この要綱は、令和７年４月１日より施行する。</w:t>
      </w:r>
    </w:p>
    <w:sectPr w:rsidR="00AF4256" w:rsidRPr="00675EEF">
      <w:endnotePr>
        <w:numFmt w:val="decimal"/>
      </w:endnotePr>
      <w:pgSz w:w="11906" w:h="16838"/>
      <w:pgMar w:top="850" w:right="850" w:bottom="850" w:left="850" w:header="283" w:footer="0" w:gutter="0"/>
      <w:cols w:space="720"/>
      <w:docGrid w:type="linesAndChars" w:linePitch="398"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49CA" w14:textId="77777777" w:rsidR="00302D4A" w:rsidRDefault="00302D4A">
      <w:pPr>
        <w:spacing w:before="327"/>
        <w:rPr>
          <w:rFonts w:hint="default"/>
        </w:rPr>
      </w:pPr>
      <w:r>
        <w:continuationSeparator/>
      </w:r>
    </w:p>
  </w:endnote>
  <w:endnote w:type="continuationSeparator" w:id="0">
    <w:p w14:paraId="651BFCE8" w14:textId="77777777" w:rsidR="00302D4A" w:rsidRDefault="00302D4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9D5A" w14:textId="77777777" w:rsidR="00302D4A" w:rsidRDefault="00302D4A">
      <w:pPr>
        <w:spacing w:before="327"/>
        <w:rPr>
          <w:rFonts w:hint="default"/>
        </w:rPr>
      </w:pPr>
      <w:r>
        <w:continuationSeparator/>
      </w:r>
    </w:p>
  </w:footnote>
  <w:footnote w:type="continuationSeparator" w:id="0">
    <w:p w14:paraId="5D109702" w14:textId="77777777" w:rsidR="00302D4A" w:rsidRDefault="00302D4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4B0E"/>
    <w:multiLevelType w:val="hybridMultilevel"/>
    <w:tmpl w:val="3D8CB3B4"/>
    <w:lvl w:ilvl="0" w:tplc="00BED00E">
      <w:start w:val="1"/>
      <w:numFmt w:val="iroha"/>
      <w:lvlText w:val="(%1)"/>
      <w:lvlJc w:val="left"/>
      <w:pPr>
        <w:ind w:left="1692" w:hanging="720"/>
      </w:pPr>
      <w:rPr>
        <w:rFonts w:hint="default"/>
      </w:rPr>
    </w:lvl>
    <w:lvl w:ilvl="1" w:tplc="04090017" w:tentative="1">
      <w:start w:val="1"/>
      <w:numFmt w:val="aiueoFullWidth"/>
      <w:lvlText w:val="(%2)"/>
      <w:lvlJc w:val="left"/>
      <w:pPr>
        <w:ind w:left="1852" w:hanging="440"/>
      </w:pPr>
    </w:lvl>
    <w:lvl w:ilvl="2" w:tplc="04090011" w:tentative="1">
      <w:start w:val="1"/>
      <w:numFmt w:val="decimalEnclosedCircle"/>
      <w:lvlText w:val="%3"/>
      <w:lvlJc w:val="left"/>
      <w:pPr>
        <w:ind w:left="2292" w:hanging="440"/>
      </w:pPr>
    </w:lvl>
    <w:lvl w:ilvl="3" w:tplc="0409000F" w:tentative="1">
      <w:start w:val="1"/>
      <w:numFmt w:val="decimal"/>
      <w:lvlText w:val="%4."/>
      <w:lvlJc w:val="left"/>
      <w:pPr>
        <w:ind w:left="2732" w:hanging="440"/>
      </w:pPr>
    </w:lvl>
    <w:lvl w:ilvl="4" w:tplc="04090017" w:tentative="1">
      <w:start w:val="1"/>
      <w:numFmt w:val="aiueoFullWidth"/>
      <w:lvlText w:val="(%5)"/>
      <w:lvlJc w:val="left"/>
      <w:pPr>
        <w:ind w:left="3172" w:hanging="440"/>
      </w:pPr>
    </w:lvl>
    <w:lvl w:ilvl="5" w:tplc="04090011" w:tentative="1">
      <w:start w:val="1"/>
      <w:numFmt w:val="decimalEnclosedCircle"/>
      <w:lvlText w:val="%6"/>
      <w:lvlJc w:val="left"/>
      <w:pPr>
        <w:ind w:left="3612" w:hanging="440"/>
      </w:pPr>
    </w:lvl>
    <w:lvl w:ilvl="6" w:tplc="0409000F" w:tentative="1">
      <w:start w:val="1"/>
      <w:numFmt w:val="decimal"/>
      <w:lvlText w:val="%7."/>
      <w:lvlJc w:val="left"/>
      <w:pPr>
        <w:ind w:left="4052" w:hanging="440"/>
      </w:pPr>
    </w:lvl>
    <w:lvl w:ilvl="7" w:tplc="04090017" w:tentative="1">
      <w:start w:val="1"/>
      <w:numFmt w:val="aiueoFullWidth"/>
      <w:lvlText w:val="(%8)"/>
      <w:lvlJc w:val="left"/>
      <w:pPr>
        <w:ind w:left="4492" w:hanging="440"/>
      </w:pPr>
    </w:lvl>
    <w:lvl w:ilvl="8" w:tplc="04090011" w:tentative="1">
      <w:start w:val="1"/>
      <w:numFmt w:val="decimalEnclosedCircle"/>
      <w:lvlText w:val="%9"/>
      <w:lvlJc w:val="left"/>
      <w:pPr>
        <w:ind w:left="4932" w:hanging="440"/>
      </w:pPr>
    </w:lvl>
  </w:abstractNum>
  <w:num w:numId="1" w16cid:durableId="103384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oNotTrackMoves/>
  <w:defaultTabStop w:val="719"/>
  <w:hyphenationZone w:val="0"/>
  <w:drawingGridHorizontalSpacing w:val="428"/>
  <w:drawingGridVerticalSpacing w:val="398"/>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519"/>
    <w:rsid w:val="000372E7"/>
    <w:rsid w:val="00066625"/>
    <w:rsid w:val="00092C38"/>
    <w:rsid w:val="000E49CD"/>
    <w:rsid w:val="000F130B"/>
    <w:rsid w:val="00104C38"/>
    <w:rsid w:val="001B46E9"/>
    <w:rsid w:val="001C794B"/>
    <w:rsid w:val="001E2CC0"/>
    <w:rsid w:val="001F29D0"/>
    <w:rsid w:val="00253773"/>
    <w:rsid w:val="00302D4A"/>
    <w:rsid w:val="003151F8"/>
    <w:rsid w:val="003846C5"/>
    <w:rsid w:val="0039450C"/>
    <w:rsid w:val="00400CB5"/>
    <w:rsid w:val="00435B2B"/>
    <w:rsid w:val="004D4B8C"/>
    <w:rsid w:val="005D4B5C"/>
    <w:rsid w:val="0065523B"/>
    <w:rsid w:val="00670519"/>
    <w:rsid w:val="00675EEF"/>
    <w:rsid w:val="006A36D0"/>
    <w:rsid w:val="006B5510"/>
    <w:rsid w:val="00704DFE"/>
    <w:rsid w:val="007412AB"/>
    <w:rsid w:val="0078343E"/>
    <w:rsid w:val="00882F61"/>
    <w:rsid w:val="008A5D6E"/>
    <w:rsid w:val="008E6CDE"/>
    <w:rsid w:val="008F18D2"/>
    <w:rsid w:val="009A62DC"/>
    <w:rsid w:val="00A2448B"/>
    <w:rsid w:val="00AA2BDB"/>
    <w:rsid w:val="00AB7884"/>
    <w:rsid w:val="00AD7DE1"/>
    <w:rsid w:val="00AF4256"/>
    <w:rsid w:val="00B77503"/>
    <w:rsid w:val="00B93944"/>
    <w:rsid w:val="00BC7774"/>
    <w:rsid w:val="00BF3805"/>
    <w:rsid w:val="00C15732"/>
    <w:rsid w:val="00C24E00"/>
    <w:rsid w:val="00C76197"/>
    <w:rsid w:val="00C948E5"/>
    <w:rsid w:val="00CF5E8F"/>
    <w:rsid w:val="00D25CFE"/>
    <w:rsid w:val="00DA2D9A"/>
    <w:rsid w:val="00F6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09FF9"/>
  <w15:chartTrackingRefBased/>
  <w15:docId w15:val="{2BD1BC8F-FE4C-44CD-97C3-079AD46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4"/>
    </w:rPr>
  </w:style>
  <w:style w:type="paragraph" w:customStyle="1" w:styleId="1">
    <w:name w:val="標準の表1"/>
    <w:basedOn w:val="a"/>
    <w:rPr>
      <w:rFonts w:ascii="Century" w:hAnsi="Century"/>
    </w:rPr>
  </w:style>
  <w:style w:type="character" w:customStyle="1" w:styleId="10">
    <w:name w:val="リストなし1"/>
    <w:rPr>
      <w:rFonts w:ascii="Century" w:eastAsia="ＭＳ 明朝" w:hAnsi="Century"/>
      <w:w w:val="100"/>
      <w:sz w:val="24"/>
    </w:rPr>
  </w:style>
  <w:style w:type="paragraph" w:customStyle="1" w:styleId="a4">
    <w:name w:val="一太郎"/>
    <w:basedOn w:val="a"/>
    <w:rPr>
      <w:rFonts w:ascii="Times New Roman"/>
    </w:rPr>
  </w:style>
  <w:style w:type="paragraph" w:styleId="a5">
    <w:name w:val="header"/>
    <w:basedOn w:val="a"/>
    <w:link w:val="a6"/>
    <w:uiPriority w:val="99"/>
    <w:unhideWhenUsed/>
    <w:rsid w:val="000372E7"/>
    <w:pPr>
      <w:tabs>
        <w:tab w:val="center" w:pos="4252"/>
        <w:tab w:val="right" w:pos="8504"/>
      </w:tabs>
      <w:snapToGrid w:val="0"/>
    </w:pPr>
  </w:style>
  <w:style w:type="character" w:customStyle="1" w:styleId="a6">
    <w:name w:val="ヘッダー (文字)"/>
    <w:link w:val="a5"/>
    <w:uiPriority w:val="99"/>
    <w:rsid w:val="000372E7"/>
    <w:rPr>
      <w:rFonts w:ascii="ＭＳ 明朝" w:eastAsia="ＭＳ 明朝"/>
      <w:color w:val="000000"/>
      <w:sz w:val="24"/>
    </w:rPr>
  </w:style>
  <w:style w:type="paragraph" w:styleId="a7">
    <w:name w:val="footer"/>
    <w:basedOn w:val="a"/>
    <w:link w:val="a8"/>
    <w:uiPriority w:val="99"/>
    <w:unhideWhenUsed/>
    <w:rsid w:val="000372E7"/>
    <w:pPr>
      <w:tabs>
        <w:tab w:val="center" w:pos="4252"/>
        <w:tab w:val="right" w:pos="8504"/>
      </w:tabs>
      <w:snapToGrid w:val="0"/>
    </w:pPr>
  </w:style>
  <w:style w:type="character" w:customStyle="1" w:styleId="a8">
    <w:name w:val="フッター (文字)"/>
    <w:link w:val="a7"/>
    <w:uiPriority w:val="99"/>
    <w:rsid w:val="000372E7"/>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897</Words>
  <Characters>5115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dc:creator>
  <cp:keywords/>
  <cp:lastModifiedBy>（障）粕川 達則</cp:lastModifiedBy>
  <cp:revision>12</cp:revision>
  <cp:lastPrinted>2014-02-20T05:55:00Z</cp:lastPrinted>
  <dcterms:created xsi:type="dcterms:W3CDTF">2025-02-19T09:08:00Z</dcterms:created>
  <dcterms:modified xsi:type="dcterms:W3CDTF">2025-03-14T11:51:00Z</dcterms:modified>
</cp:coreProperties>
</file>